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522" w:rsidRDefault="004D5691">
      <w:pPr>
        <w:framePr w:w="1576" w:h="1310" w:wrap="notBeside" w:vAnchor="page" w:hAnchor="page" w:x="5331" w:y="398" w:anchorLock="1"/>
      </w:pPr>
      <w:r>
        <w:rPr>
          <w:noProof/>
        </w:rPr>
        <w:drawing>
          <wp:inline distT="0" distB="0" distL="0" distR="0">
            <wp:extent cx="1000125" cy="10001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0125" cy="1000125"/>
                    </a:xfrm>
                    <a:prstGeom prst="rect">
                      <a:avLst/>
                    </a:prstGeom>
                    <a:noFill/>
                  </pic:spPr>
                </pic:pic>
              </a:graphicData>
            </a:graphic>
          </wp:inline>
        </w:drawing>
      </w:r>
    </w:p>
    <w:p w:rsidR="00C16522" w:rsidRDefault="00C16522">
      <w:pPr>
        <w:jc w:val="center"/>
        <w:rPr>
          <w:sz w:val="10"/>
        </w:rPr>
      </w:pPr>
    </w:p>
    <w:p w:rsidR="00B51294" w:rsidRDefault="00B51294" w:rsidP="00BF4E4C">
      <w:pPr>
        <w:pBdr>
          <w:bottom w:val="single" w:sz="6" w:space="0" w:color="808080"/>
        </w:pBdr>
        <w:jc w:val="center"/>
        <w:rPr>
          <w:rFonts w:ascii="Tw Cen MT" w:hAnsi="Tw Cen MT"/>
          <w:b/>
        </w:rPr>
      </w:pPr>
    </w:p>
    <w:p w:rsidR="00BF4E4C" w:rsidRPr="004520C9" w:rsidRDefault="00BF4E4C" w:rsidP="00F119E5">
      <w:pPr>
        <w:pBdr>
          <w:bottom w:val="single" w:sz="6" w:space="0" w:color="808080"/>
        </w:pBdr>
        <w:rPr>
          <w:rFonts w:ascii="Tw Cen MT" w:hAnsi="Tw Cen MT"/>
        </w:rPr>
      </w:pPr>
    </w:p>
    <w:p w:rsidR="00BF0674" w:rsidRPr="00DF6A0E" w:rsidRDefault="00DF6A0E" w:rsidP="00942EB7">
      <w:pPr>
        <w:pBdr>
          <w:bottom w:val="single" w:sz="6" w:space="0" w:color="808080"/>
        </w:pBdr>
        <w:jc w:val="center"/>
        <w:rPr>
          <w:rFonts w:ascii="Tw Cen MT" w:hAnsi="Tw Cen MT"/>
          <w:b/>
          <w:sz w:val="48"/>
          <w:szCs w:val="48"/>
        </w:rPr>
      </w:pPr>
      <w:r w:rsidRPr="00DF6A0E">
        <w:rPr>
          <w:rFonts w:ascii="Tw Cen MT" w:hAnsi="Tw Cen MT"/>
          <w:b/>
          <w:color w:val="808080"/>
          <w:sz w:val="48"/>
          <w:szCs w:val="48"/>
        </w:rPr>
        <w:t>Les v</w:t>
      </w:r>
      <w:r w:rsidR="00CA6156" w:rsidRPr="00DF6A0E">
        <w:rPr>
          <w:rFonts w:ascii="Tw Cen MT" w:hAnsi="Tw Cen MT"/>
          <w:b/>
          <w:color w:val="808080"/>
          <w:sz w:val="48"/>
          <w:szCs w:val="48"/>
        </w:rPr>
        <w:t xml:space="preserve">œux </w:t>
      </w:r>
      <w:r w:rsidRPr="00DF6A0E">
        <w:rPr>
          <w:rFonts w:ascii="Tw Cen MT" w:hAnsi="Tw Cen MT"/>
          <w:b/>
          <w:color w:val="808080"/>
          <w:sz w:val="48"/>
          <w:szCs w:val="48"/>
        </w:rPr>
        <w:t xml:space="preserve">du Sénateur Daniel Gremillet pour </w:t>
      </w:r>
      <w:r w:rsidR="00CA6156" w:rsidRPr="00DF6A0E">
        <w:rPr>
          <w:rFonts w:ascii="Tw Cen MT" w:hAnsi="Tw Cen MT"/>
          <w:b/>
          <w:color w:val="808080"/>
          <w:sz w:val="48"/>
          <w:szCs w:val="48"/>
        </w:rPr>
        <w:t>2019</w:t>
      </w:r>
    </w:p>
    <w:p w:rsidR="00B56127" w:rsidRDefault="00B56127" w:rsidP="00AE2085">
      <w:pPr>
        <w:spacing w:before="100" w:beforeAutospacing="1" w:after="100" w:afterAutospacing="1"/>
        <w:jc w:val="right"/>
        <w:rPr>
          <w:rFonts w:ascii="Tw Cen MT" w:hAnsi="Tw Cen MT" w:cs="Calibri"/>
          <w:sz w:val="18"/>
          <w:szCs w:val="18"/>
          <w:bdr w:val="none" w:sz="0" w:space="0" w:color="auto" w:frame="1"/>
        </w:rPr>
      </w:pPr>
    </w:p>
    <w:p w:rsidR="00942EB7" w:rsidRPr="00DF6A0E" w:rsidRDefault="00CA6156" w:rsidP="00AE2085">
      <w:pPr>
        <w:spacing w:before="100" w:beforeAutospacing="1" w:after="100" w:afterAutospacing="1"/>
        <w:jc w:val="right"/>
        <w:rPr>
          <w:rFonts w:ascii="Tw Cen MT" w:hAnsi="Tw Cen MT" w:cs="Calibri"/>
          <w:sz w:val="18"/>
          <w:szCs w:val="18"/>
          <w:bdr w:val="none" w:sz="0" w:space="0" w:color="auto" w:frame="1"/>
        </w:rPr>
      </w:pPr>
      <w:r w:rsidRPr="00DF6A0E">
        <w:rPr>
          <w:rFonts w:ascii="Tw Cen MT" w:hAnsi="Tw Cen MT" w:cs="Calibri"/>
          <w:sz w:val="18"/>
          <w:szCs w:val="18"/>
          <w:bdr w:val="none" w:sz="0" w:space="0" w:color="auto" w:frame="1"/>
        </w:rPr>
        <w:t xml:space="preserve">Epinal, le </w:t>
      </w:r>
      <w:r w:rsidR="004520C9" w:rsidRPr="00DF6A0E">
        <w:rPr>
          <w:rFonts w:ascii="Tw Cen MT" w:hAnsi="Tw Cen MT" w:cs="Calibri"/>
          <w:sz w:val="18"/>
          <w:szCs w:val="18"/>
          <w:bdr w:val="none" w:sz="0" w:space="0" w:color="auto" w:frame="1"/>
        </w:rPr>
        <w:t>31 décembre 2018</w:t>
      </w:r>
    </w:p>
    <w:p w:rsidR="00AE2085" w:rsidRPr="00DF6A0E" w:rsidRDefault="00AE2085" w:rsidP="00AE2085">
      <w:pPr>
        <w:spacing w:before="100" w:beforeAutospacing="1" w:after="100" w:afterAutospacing="1"/>
        <w:jc w:val="right"/>
        <w:rPr>
          <w:rFonts w:ascii="Verdana" w:hAnsi="Verdana" w:cs="Calibri"/>
          <w:sz w:val="22"/>
          <w:szCs w:val="22"/>
          <w:bdr w:val="none" w:sz="0" w:space="0" w:color="auto" w:frame="1"/>
        </w:rPr>
      </w:pPr>
    </w:p>
    <w:p w:rsidR="006152E7" w:rsidRPr="00DF6A0E" w:rsidRDefault="00CA6156" w:rsidP="00BF0674">
      <w:pPr>
        <w:spacing w:before="100" w:beforeAutospacing="1" w:after="100" w:afterAutospacing="1"/>
        <w:rPr>
          <w:rFonts w:ascii="Tw Cen MT" w:hAnsi="Tw Cen MT" w:cs="Calibri"/>
          <w:szCs w:val="24"/>
          <w:bdr w:val="none" w:sz="0" w:space="0" w:color="auto" w:frame="1"/>
        </w:rPr>
      </w:pPr>
      <w:r w:rsidRPr="00DF6A0E">
        <w:rPr>
          <w:rFonts w:ascii="Tw Cen MT" w:hAnsi="Tw Cen MT" w:cs="Calibri"/>
          <w:szCs w:val="24"/>
          <w:bdr w:val="none" w:sz="0" w:space="0" w:color="auto" w:frame="1"/>
        </w:rPr>
        <w:t>L’année 2018 s’est révélée tumultueuse à bien des égards. Strasbourg, capitale européenne et de la Région Grand Est</w:t>
      </w:r>
      <w:r w:rsidR="00160E3B" w:rsidRPr="00DF6A0E">
        <w:rPr>
          <w:rFonts w:ascii="Tw Cen MT" w:hAnsi="Tw Cen MT" w:cs="Calibri"/>
          <w:szCs w:val="24"/>
          <w:bdr w:val="none" w:sz="0" w:space="0" w:color="auto" w:frame="1"/>
        </w:rPr>
        <w:t>,</w:t>
      </w:r>
      <w:r w:rsidRPr="00DF6A0E">
        <w:rPr>
          <w:rFonts w:ascii="Tw Cen MT" w:hAnsi="Tw Cen MT" w:cs="Calibri"/>
          <w:szCs w:val="24"/>
          <w:bdr w:val="none" w:sz="0" w:space="0" w:color="auto" w:frame="1"/>
        </w:rPr>
        <w:t xml:space="preserve"> a été </w:t>
      </w:r>
      <w:r w:rsidR="00C87900" w:rsidRPr="00DF6A0E">
        <w:rPr>
          <w:rFonts w:ascii="Tw Cen MT" w:hAnsi="Tw Cen MT" w:cs="Calibri"/>
          <w:szCs w:val="24"/>
          <w:bdr w:val="none" w:sz="0" w:space="0" w:color="auto" w:frame="1"/>
        </w:rPr>
        <w:t xml:space="preserve">victime </w:t>
      </w:r>
      <w:r w:rsidRPr="00DF6A0E">
        <w:rPr>
          <w:rFonts w:ascii="Tw Cen MT" w:hAnsi="Tw Cen MT" w:cs="Calibri"/>
          <w:szCs w:val="24"/>
          <w:bdr w:val="none" w:sz="0" w:space="0" w:color="auto" w:frame="1"/>
        </w:rPr>
        <w:t>de l’obscurantisme à la veille des fêtes de Noël.</w:t>
      </w:r>
    </w:p>
    <w:p w:rsidR="00CA6156" w:rsidRPr="00DF6A0E" w:rsidRDefault="00212145" w:rsidP="00BF0674">
      <w:pPr>
        <w:spacing w:before="100" w:beforeAutospacing="1" w:after="100" w:afterAutospacing="1"/>
        <w:rPr>
          <w:rFonts w:ascii="Tw Cen MT" w:hAnsi="Tw Cen MT" w:cs="Calibri"/>
          <w:szCs w:val="24"/>
          <w:bdr w:val="none" w:sz="0" w:space="0" w:color="auto" w:frame="1"/>
        </w:rPr>
      </w:pPr>
      <w:r w:rsidRPr="00DF6A0E">
        <w:rPr>
          <w:rFonts w:ascii="Tw Cen MT" w:hAnsi="Tw Cen MT" w:cs="Calibri"/>
          <w:szCs w:val="24"/>
          <w:bdr w:val="none" w:sz="0" w:space="0" w:color="auto" w:frame="1"/>
        </w:rPr>
        <w:t>D</w:t>
      </w:r>
      <w:r w:rsidR="00DF6A0E" w:rsidRPr="00DF6A0E">
        <w:rPr>
          <w:rFonts w:ascii="Tw Cen MT" w:hAnsi="Tw Cen MT" w:cs="Calibri"/>
          <w:szCs w:val="24"/>
          <w:bdr w:val="none" w:sz="0" w:space="0" w:color="auto" w:frame="1"/>
        </w:rPr>
        <w:t>ans toute la France, d</w:t>
      </w:r>
      <w:r w:rsidRPr="00DF6A0E">
        <w:rPr>
          <w:rFonts w:ascii="Tw Cen MT" w:hAnsi="Tw Cen MT" w:cs="Calibri"/>
          <w:szCs w:val="24"/>
          <w:bdr w:val="none" w:sz="0" w:space="0" w:color="auto" w:frame="1"/>
        </w:rPr>
        <w:t>es femmes et des hommes</w:t>
      </w:r>
      <w:r w:rsidR="00DF6A0E" w:rsidRPr="00DF6A0E">
        <w:rPr>
          <w:rFonts w:ascii="Tw Cen MT" w:hAnsi="Tw Cen MT" w:cs="Calibri"/>
          <w:szCs w:val="24"/>
          <w:bdr w:val="none" w:sz="0" w:space="0" w:color="auto" w:frame="1"/>
        </w:rPr>
        <w:t>,</w:t>
      </w:r>
      <w:r w:rsidRPr="00DF6A0E">
        <w:rPr>
          <w:rFonts w:ascii="Tw Cen MT" w:hAnsi="Tw Cen MT" w:cs="Calibri"/>
          <w:szCs w:val="24"/>
          <w:bdr w:val="none" w:sz="0" w:space="0" w:color="auto" w:frame="1"/>
        </w:rPr>
        <w:t xml:space="preserve"> </w:t>
      </w:r>
      <w:r w:rsidR="00CA6156" w:rsidRPr="00DF6A0E">
        <w:rPr>
          <w:rFonts w:ascii="Tw Cen MT" w:hAnsi="Tw Cen MT" w:cs="Calibri"/>
          <w:szCs w:val="24"/>
          <w:bdr w:val="none" w:sz="0" w:space="0" w:color="auto" w:frame="1"/>
        </w:rPr>
        <w:t>en proie à des difficultés économiques</w:t>
      </w:r>
      <w:r w:rsidR="00DF6A0E" w:rsidRPr="00DF6A0E">
        <w:rPr>
          <w:rFonts w:ascii="Tw Cen MT" w:hAnsi="Tw Cen MT" w:cs="Calibri"/>
          <w:szCs w:val="24"/>
          <w:bdr w:val="none" w:sz="0" w:space="0" w:color="auto" w:frame="1"/>
        </w:rPr>
        <w:t>,</w:t>
      </w:r>
      <w:r w:rsidR="00CA6156" w:rsidRPr="00DF6A0E">
        <w:rPr>
          <w:rFonts w:ascii="Tw Cen MT" w:hAnsi="Tw Cen MT" w:cs="Calibri"/>
          <w:szCs w:val="24"/>
          <w:bdr w:val="none" w:sz="0" w:space="0" w:color="auto" w:frame="1"/>
        </w:rPr>
        <w:t xml:space="preserve"> se sont exprimés au travers d’un mouvement de contestation sociale. Le recul du gouvernement sur la </w:t>
      </w:r>
      <w:r w:rsidR="004520C9" w:rsidRPr="00DF6A0E">
        <w:rPr>
          <w:rFonts w:ascii="Tw Cen MT" w:hAnsi="Tw Cen MT" w:cs="Calibri"/>
          <w:szCs w:val="24"/>
          <w:bdr w:val="none" w:sz="0" w:space="0" w:color="auto" w:frame="1"/>
        </w:rPr>
        <w:t>fiscalité énergétique</w:t>
      </w:r>
      <w:r w:rsidRPr="00DF6A0E">
        <w:rPr>
          <w:rFonts w:ascii="Tw Cen MT" w:hAnsi="Tw Cen MT" w:cs="Calibri"/>
          <w:szCs w:val="24"/>
          <w:bdr w:val="none" w:sz="0" w:space="0" w:color="auto" w:frame="1"/>
        </w:rPr>
        <w:t xml:space="preserve"> contre laquelle le Sénat a tiré la sonnette d’alarme dès l’examen du projet de loi de finances pour 2018</w:t>
      </w:r>
      <w:r w:rsidR="004520C9" w:rsidRPr="00DF6A0E">
        <w:rPr>
          <w:rFonts w:ascii="Tw Cen MT" w:hAnsi="Tw Cen MT" w:cs="Calibri"/>
          <w:szCs w:val="24"/>
          <w:bdr w:val="none" w:sz="0" w:space="0" w:color="auto" w:frame="1"/>
        </w:rPr>
        <w:t xml:space="preserve"> </w:t>
      </w:r>
      <w:r w:rsidR="00160E3B" w:rsidRPr="00DF6A0E">
        <w:rPr>
          <w:rFonts w:ascii="Tw Cen MT" w:hAnsi="Tw Cen MT" w:cs="Calibri"/>
          <w:szCs w:val="24"/>
          <w:bdr w:val="none" w:sz="0" w:space="0" w:color="auto" w:frame="1"/>
        </w:rPr>
        <w:t xml:space="preserve">et le vote du </w:t>
      </w:r>
      <w:r w:rsidR="00160E3B" w:rsidRPr="00DF6A0E">
        <w:rPr>
          <w:rFonts w:ascii="Tw Cen MT" w:hAnsi="Tw Cen MT"/>
          <w:szCs w:val="24"/>
          <w:bdr w:val="none" w:sz="0" w:space="0" w:color="auto" w:frame="1"/>
        </w:rPr>
        <w:t>projet de loi portant mesures d’urgence économiques et sociales</w:t>
      </w:r>
      <w:r w:rsidR="00CA6156" w:rsidRPr="00DF6A0E">
        <w:rPr>
          <w:rFonts w:ascii="Tw Cen MT" w:hAnsi="Tw Cen MT" w:cs="Calibri"/>
          <w:szCs w:val="24"/>
          <w:bdr w:val="none" w:sz="0" w:space="0" w:color="auto" w:frame="1"/>
        </w:rPr>
        <w:t xml:space="preserve"> </w:t>
      </w:r>
      <w:r w:rsidR="00C87900" w:rsidRPr="00DF6A0E">
        <w:rPr>
          <w:rFonts w:ascii="Tw Cen MT" w:hAnsi="Tw Cen MT" w:cs="Calibri"/>
          <w:szCs w:val="24"/>
          <w:bdr w:val="none" w:sz="0" w:space="0" w:color="auto" w:frame="1"/>
        </w:rPr>
        <w:t xml:space="preserve">par le Parlement, </w:t>
      </w:r>
      <w:r w:rsidR="00160E3B" w:rsidRPr="00DF6A0E">
        <w:rPr>
          <w:rFonts w:ascii="Tw Cen MT" w:hAnsi="Tw Cen MT" w:cs="Calibri"/>
          <w:szCs w:val="24"/>
          <w:bdr w:val="none" w:sz="0" w:space="0" w:color="auto" w:frame="1"/>
        </w:rPr>
        <w:t>loin de donner un blanc-seing à la politique du gouvernement</w:t>
      </w:r>
      <w:r w:rsidR="00C87900" w:rsidRPr="00DF6A0E">
        <w:rPr>
          <w:rFonts w:ascii="Tw Cen MT" w:hAnsi="Tw Cen MT" w:cs="Calibri"/>
          <w:szCs w:val="24"/>
          <w:bdr w:val="none" w:sz="0" w:space="0" w:color="auto" w:frame="1"/>
        </w:rPr>
        <w:t>,</w:t>
      </w:r>
      <w:r w:rsidR="00160E3B" w:rsidRPr="00DF6A0E">
        <w:rPr>
          <w:rFonts w:ascii="Tw Cen MT" w:hAnsi="Tw Cen MT" w:cs="Calibri"/>
          <w:szCs w:val="24"/>
          <w:bdr w:val="none" w:sz="0" w:space="0" w:color="auto" w:frame="1"/>
        </w:rPr>
        <w:t xml:space="preserve"> aura permis de</w:t>
      </w:r>
      <w:r w:rsidR="00C45F10" w:rsidRPr="00DF6A0E">
        <w:rPr>
          <w:rFonts w:ascii="Tw Cen MT" w:hAnsi="Tw Cen MT" w:cs="Calibri"/>
          <w:szCs w:val="24"/>
          <w:bdr w:val="none" w:sz="0" w:space="0" w:color="auto" w:frame="1"/>
        </w:rPr>
        <w:t xml:space="preserve"> donner des gages </w:t>
      </w:r>
      <w:r w:rsidR="00FA3086" w:rsidRPr="00DF6A0E">
        <w:rPr>
          <w:rFonts w:ascii="Tw Cen MT" w:hAnsi="Tw Cen MT" w:cs="Calibri"/>
          <w:szCs w:val="24"/>
          <w:bdr w:val="none" w:sz="0" w:space="0" w:color="auto" w:frame="1"/>
        </w:rPr>
        <w:t xml:space="preserve">à une population </w:t>
      </w:r>
      <w:r w:rsidR="00C87900" w:rsidRPr="00DF6A0E">
        <w:rPr>
          <w:rFonts w:ascii="Tw Cen MT" w:hAnsi="Tw Cen MT" w:cs="Calibri"/>
          <w:szCs w:val="24"/>
          <w:bdr w:val="none" w:sz="0" w:space="0" w:color="auto" w:frame="1"/>
        </w:rPr>
        <w:t>en difficulté.</w:t>
      </w:r>
    </w:p>
    <w:p w:rsidR="00160E3B" w:rsidRPr="00DF6A0E" w:rsidRDefault="00160E3B" w:rsidP="00AE64C6">
      <w:pPr>
        <w:spacing w:before="100" w:beforeAutospacing="1" w:after="100" w:afterAutospacing="1"/>
        <w:jc w:val="center"/>
        <w:rPr>
          <w:rFonts w:ascii="Tw Cen MT" w:hAnsi="Tw Cen MT" w:cs="Calibri"/>
          <w:b/>
          <w:szCs w:val="24"/>
          <w:bdr w:val="none" w:sz="0" w:space="0" w:color="auto" w:frame="1"/>
        </w:rPr>
      </w:pPr>
      <w:r w:rsidRPr="00DF6A0E">
        <w:rPr>
          <w:rFonts w:ascii="Tw Cen MT" w:hAnsi="Tw Cen MT" w:cs="Calibri"/>
          <w:b/>
          <w:szCs w:val="24"/>
          <w:bdr w:val="none" w:sz="0" w:space="0" w:color="auto" w:frame="1"/>
        </w:rPr>
        <w:t>2019</w:t>
      </w:r>
      <w:r w:rsidR="00C45F10" w:rsidRPr="00DF6A0E">
        <w:rPr>
          <w:rFonts w:ascii="Tw Cen MT" w:hAnsi="Tw Cen MT" w:cs="Calibri"/>
          <w:b/>
          <w:szCs w:val="24"/>
          <w:bdr w:val="none" w:sz="0" w:space="0" w:color="auto" w:frame="1"/>
        </w:rPr>
        <w:t xml:space="preserve"> nous donne deux rendez-vous à ne pas manquer : </w:t>
      </w:r>
      <w:r w:rsidR="00AE64C6">
        <w:rPr>
          <w:rFonts w:ascii="Tw Cen MT" w:hAnsi="Tw Cen MT" w:cs="Calibri"/>
          <w:b/>
          <w:szCs w:val="24"/>
          <w:bdr w:val="none" w:sz="0" w:space="0" w:color="auto" w:frame="1"/>
        </w:rPr>
        <w:t xml:space="preserve">                                                                              </w:t>
      </w:r>
      <w:bookmarkStart w:id="0" w:name="_GoBack"/>
      <w:bookmarkEnd w:id="0"/>
      <w:r w:rsidR="00C45F10" w:rsidRPr="00DF6A0E">
        <w:rPr>
          <w:rFonts w:ascii="Tw Cen MT" w:hAnsi="Tw Cen MT" w:cs="Calibri"/>
          <w:b/>
          <w:szCs w:val="24"/>
          <w:bdr w:val="none" w:sz="0" w:space="0" w:color="auto" w:frame="1"/>
        </w:rPr>
        <w:t>renouer avec la c</w:t>
      </w:r>
      <w:r w:rsidRPr="00DF6A0E">
        <w:rPr>
          <w:rFonts w:ascii="Tw Cen MT" w:hAnsi="Tw Cen MT" w:cs="Calibri"/>
          <w:b/>
          <w:szCs w:val="24"/>
          <w:bdr w:val="none" w:sz="0" w:space="0" w:color="auto" w:frame="1"/>
        </w:rPr>
        <w:t>ohésion nationale</w:t>
      </w:r>
      <w:r w:rsidR="00C45F10" w:rsidRPr="00DF6A0E">
        <w:rPr>
          <w:rFonts w:ascii="Tw Cen MT" w:hAnsi="Tw Cen MT" w:cs="Calibri"/>
          <w:b/>
          <w:szCs w:val="24"/>
          <w:bdr w:val="none" w:sz="0" w:space="0" w:color="auto" w:frame="1"/>
        </w:rPr>
        <w:t xml:space="preserve"> et nous mobiliser pour les </w:t>
      </w:r>
      <w:r w:rsidRPr="00DF6A0E">
        <w:rPr>
          <w:rFonts w:ascii="Tw Cen MT" w:hAnsi="Tw Cen MT" w:cs="Calibri"/>
          <w:b/>
          <w:szCs w:val="24"/>
          <w:bdr w:val="none" w:sz="0" w:space="0" w:color="auto" w:frame="1"/>
        </w:rPr>
        <w:t>élections européennes</w:t>
      </w:r>
      <w:r w:rsidR="00C45F10" w:rsidRPr="00DF6A0E">
        <w:rPr>
          <w:rFonts w:ascii="Tw Cen MT" w:hAnsi="Tw Cen MT" w:cs="Calibri"/>
          <w:b/>
          <w:szCs w:val="24"/>
          <w:bdr w:val="none" w:sz="0" w:space="0" w:color="auto" w:frame="1"/>
        </w:rPr>
        <w:t>.</w:t>
      </w:r>
    </w:p>
    <w:p w:rsidR="00FA3086" w:rsidRPr="00DF6A0E" w:rsidRDefault="00C45F10" w:rsidP="00C45F10">
      <w:pPr>
        <w:spacing w:before="100" w:beforeAutospacing="1" w:after="100" w:afterAutospacing="1"/>
        <w:rPr>
          <w:rFonts w:ascii="Tw Cen MT" w:hAnsi="Tw Cen MT" w:cs="Calibri"/>
          <w:szCs w:val="24"/>
          <w:bdr w:val="none" w:sz="0" w:space="0" w:color="auto" w:frame="1"/>
        </w:rPr>
      </w:pPr>
      <w:r w:rsidRPr="00DF6A0E">
        <w:rPr>
          <w:rFonts w:ascii="Tw Cen MT" w:hAnsi="Tw Cen MT" w:cs="Calibri"/>
          <w:szCs w:val="24"/>
          <w:bdr w:val="none" w:sz="0" w:space="0" w:color="auto" w:frame="1"/>
        </w:rPr>
        <w:t>Nous, toutes et tous, à notre niveau</w:t>
      </w:r>
      <w:r w:rsidR="00FA3086" w:rsidRPr="00DF6A0E">
        <w:rPr>
          <w:rFonts w:ascii="Tw Cen MT" w:hAnsi="Tw Cen MT" w:cs="Calibri"/>
          <w:szCs w:val="24"/>
          <w:bdr w:val="none" w:sz="0" w:space="0" w:color="auto" w:frame="1"/>
        </w:rPr>
        <w:t>,</w:t>
      </w:r>
      <w:r w:rsidRPr="00DF6A0E">
        <w:rPr>
          <w:rFonts w:ascii="Tw Cen MT" w:hAnsi="Tw Cen MT" w:cs="Calibri"/>
          <w:szCs w:val="24"/>
          <w:bdr w:val="none" w:sz="0" w:space="0" w:color="auto" w:frame="1"/>
        </w:rPr>
        <w:t xml:space="preserve"> avons un rôle à jouer afin de réduire l’écart entre les valeurs affichées de la République et ce que nous vivons au quotidien. Car les fractures économiques, sociales, éducatives et territoriales constituent une menace grandissante pour l’harmonie sociale. Pour près de deux millions de jeunes</w:t>
      </w:r>
      <w:r w:rsidR="00212145" w:rsidRPr="00DF6A0E">
        <w:rPr>
          <w:rFonts w:ascii="Tw Cen MT" w:hAnsi="Tw Cen MT" w:cs="Calibri"/>
          <w:szCs w:val="24"/>
          <w:bdr w:val="none" w:sz="0" w:space="0" w:color="auto" w:frame="1"/>
        </w:rPr>
        <w:t xml:space="preserve"> interrogatifs quant à leur avenir, il nous appartient de créer les conditions favorables à leur envie d’investir et de prendre leur chance en France</w:t>
      </w:r>
      <w:r w:rsidRPr="00DF6A0E">
        <w:rPr>
          <w:rFonts w:ascii="Tw Cen MT" w:hAnsi="Tw Cen MT" w:cs="Calibri"/>
          <w:szCs w:val="24"/>
          <w:bdr w:val="none" w:sz="0" w:space="0" w:color="auto" w:frame="1"/>
        </w:rPr>
        <w:t>. Notre Pays a toutes les cartes en main pour renouer avec la croissance</w:t>
      </w:r>
      <w:r w:rsidR="00DF6A0E" w:rsidRPr="00DF6A0E">
        <w:rPr>
          <w:rFonts w:ascii="Tw Cen MT" w:hAnsi="Tw Cen MT" w:cs="Calibri"/>
          <w:szCs w:val="24"/>
          <w:bdr w:val="none" w:sz="0" w:space="0" w:color="auto" w:frame="1"/>
        </w:rPr>
        <w:t xml:space="preserve"> et </w:t>
      </w:r>
      <w:r w:rsidR="00DF6A0E">
        <w:rPr>
          <w:rFonts w:ascii="Tw Cen MT" w:hAnsi="Tw Cen MT" w:cs="Calibri"/>
          <w:szCs w:val="24"/>
          <w:bdr w:val="none" w:sz="0" w:space="0" w:color="auto" w:frame="1"/>
        </w:rPr>
        <w:t>créer les conditions favorables aux initiatives.</w:t>
      </w:r>
    </w:p>
    <w:p w:rsidR="004C3273" w:rsidRDefault="00FA3086" w:rsidP="00BF0674">
      <w:pPr>
        <w:spacing w:before="100" w:beforeAutospacing="1" w:after="100" w:afterAutospacing="1"/>
        <w:rPr>
          <w:rFonts w:ascii="Tw Cen MT" w:hAnsi="Tw Cen MT" w:cs="Arial"/>
          <w:szCs w:val="24"/>
          <w:shd w:val="clear" w:color="auto" w:fill="FFFFFF"/>
        </w:rPr>
      </w:pPr>
      <w:r w:rsidRPr="00DF6A0E">
        <w:rPr>
          <w:rFonts w:ascii="Tw Cen MT" w:hAnsi="Tw Cen MT" w:cs="Calibri"/>
          <w:szCs w:val="24"/>
          <w:bdr w:val="none" w:sz="0" w:space="0" w:color="auto" w:frame="1"/>
        </w:rPr>
        <w:t xml:space="preserve">Le 26 mai, nous avons rendez-vous avec l’Europe. Ce scrutin mérite mieux qu’un défouloir national en dépit des difficultés que la France rencontre. </w:t>
      </w:r>
      <w:r w:rsidRPr="00DF6A0E">
        <w:rPr>
          <w:rFonts w:ascii="Tw Cen MT" w:hAnsi="Tw Cen MT" w:cs="Arial"/>
          <w:szCs w:val="24"/>
          <w:shd w:val="clear" w:color="auto" w:fill="FFFFFF"/>
        </w:rPr>
        <w:t xml:space="preserve">La possibilité d'une démocratie plus apaisée, et moins éruptive existe. Elle est à Strasbourg car il s’agit bien de poursuivre le projet européen </w:t>
      </w:r>
      <w:r w:rsidR="00C87900" w:rsidRPr="00DF6A0E">
        <w:rPr>
          <w:rFonts w:ascii="Tw Cen MT" w:hAnsi="Tw Cen MT" w:cs="Arial"/>
          <w:szCs w:val="24"/>
          <w:shd w:val="clear" w:color="auto" w:fill="FFFFFF"/>
        </w:rPr>
        <w:t>afin qu’il continue à construire notre avenir et nous protège à condition que nous n’attendions pas que l’Europe s’en charge à notre place mais en faisant des propositions concrètes en phase avec nos partenaires européens</w:t>
      </w:r>
      <w:r w:rsidR="006F1B76" w:rsidRPr="00DF6A0E">
        <w:rPr>
          <w:rFonts w:ascii="Tw Cen MT" w:hAnsi="Tw Cen MT" w:cs="Arial"/>
          <w:szCs w:val="24"/>
          <w:shd w:val="clear" w:color="auto" w:fill="FFFFFF"/>
        </w:rPr>
        <w:t>,</w:t>
      </w:r>
      <w:r w:rsidR="00C87900" w:rsidRPr="00DF6A0E">
        <w:rPr>
          <w:rFonts w:ascii="Tw Cen MT" w:hAnsi="Tw Cen MT" w:cs="Arial"/>
          <w:szCs w:val="24"/>
          <w:shd w:val="clear" w:color="auto" w:fill="FFFFFF"/>
        </w:rPr>
        <w:t xml:space="preserve"> en agissant et non en subissant.</w:t>
      </w:r>
      <w:r w:rsidR="00212145" w:rsidRPr="00DF6A0E">
        <w:rPr>
          <w:rFonts w:ascii="Tw Cen MT" w:hAnsi="Tw Cen MT" w:cs="Arial"/>
          <w:szCs w:val="24"/>
          <w:shd w:val="clear" w:color="auto" w:fill="FFFFFF"/>
        </w:rPr>
        <w:t xml:space="preserve"> </w:t>
      </w:r>
    </w:p>
    <w:p w:rsidR="00FA3086" w:rsidRPr="00DF6A0E" w:rsidRDefault="00212145" w:rsidP="00BF0674">
      <w:pPr>
        <w:spacing w:before="100" w:beforeAutospacing="1" w:after="100" w:afterAutospacing="1"/>
        <w:rPr>
          <w:rFonts w:ascii="Tw Cen MT" w:hAnsi="Tw Cen MT" w:cs="Arial"/>
          <w:szCs w:val="24"/>
          <w:shd w:val="clear" w:color="auto" w:fill="FFFFFF"/>
        </w:rPr>
      </w:pPr>
      <w:r w:rsidRPr="00DF6A0E">
        <w:rPr>
          <w:rFonts w:ascii="Tw Cen MT" w:hAnsi="Tw Cen MT" w:cs="Arial"/>
          <w:szCs w:val="24"/>
          <w:shd w:val="clear" w:color="auto" w:fill="FFFFFF"/>
        </w:rPr>
        <w:t>L’Europe nous apporte</w:t>
      </w:r>
      <w:r w:rsidR="00DF6A0E" w:rsidRPr="00DF6A0E">
        <w:rPr>
          <w:rFonts w:ascii="Tw Cen MT" w:hAnsi="Tw Cen MT" w:cs="Arial"/>
          <w:szCs w:val="24"/>
          <w:shd w:val="clear" w:color="auto" w:fill="FFFFFF"/>
        </w:rPr>
        <w:t>,</w:t>
      </w:r>
      <w:r w:rsidRPr="00DF6A0E">
        <w:rPr>
          <w:rFonts w:ascii="Tw Cen MT" w:hAnsi="Tw Cen MT" w:cs="Arial"/>
          <w:szCs w:val="24"/>
          <w:shd w:val="clear" w:color="auto" w:fill="FFFFFF"/>
        </w:rPr>
        <w:t xml:space="preserve"> depuis des décennies</w:t>
      </w:r>
      <w:r w:rsidR="00DF6A0E" w:rsidRPr="00DF6A0E">
        <w:rPr>
          <w:rFonts w:ascii="Tw Cen MT" w:hAnsi="Tw Cen MT" w:cs="Arial"/>
          <w:szCs w:val="24"/>
          <w:shd w:val="clear" w:color="auto" w:fill="FFFFFF"/>
        </w:rPr>
        <w:t>,</w:t>
      </w:r>
      <w:r w:rsidRPr="00DF6A0E">
        <w:rPr>
          <w:rFonts w:ascii="Tw Cen MT" w:hAnsi="Tw Cen MT" w:cs="Arial"/>
          <w:szCs w:val="24"/>
          <w:shd w:val="clear" w:color="auto" w:fill="FFFFFF"/>
        </w:rPr>
        <w:t xml:space="preserve"> la Paix</w:t>
      </w:r>
      <w:r w:rsidR="00DF6A0E" w:rsidRPr="00DF6A0E">
        <w:rPr>
          <w:rFonts w:ascii="Tw Cen MT" w:hAnsi="Tw Cen MT" w:cs="Arial"/>
          <w:szCs w:val="24"/>
          <w:shd w:val="clear" w:color="auto" w:fill="FFFFFF"/>
        </w:rPr>
        <w:t>. Nous devons aller encore plus loin dans la construction européenne</w:t>
      </w:r>
      <w:r w:rsidR="0038311A">
        <w:rPr>
          <w:rFonts w:ascii="Tw Cen MT" w:hAnsi="Tw Cen MT" w:cs="Arial"/>
          <w:szCs w:val="24"/>
          <w:shd w:val="clear" w:color="auto" w:fill="FFFFFF"/>
        </w:rPr>
        <w:t xml:space="preserve"> que ce soit en matière fiscale, sociale ou environnementale afin que cette Europe </w:t>
      </w:r>
      <w:r w:rsidR="004C3273">
        <w:rPr>
          <w:rFonts w:ascii="Tw Cen MT" w:hAnsi="Tw Cen MT" w:cs="Arial"/>
          <w:szCs w:val="24"/>
          <w:shd w:val="clear" w:color="auto" w:fill="FFFFFF"/>
        </w:rPr>
        <w:t xml:space="preserve">parvienne à corriger les distorsions de concurrence </w:t>
      </w:r>
      <w:r w:rsidR="0037372E">
        <w:rPr>
          <w:rFonts w:ascii="Tw Cen MT" w:hAnsi="Tw Cen MT" w:cs="Arial"/>
          <w:szCs w:val="24"/>
          <w:shd w:val="clear" w:color="auto" w:fill="FFFFFF"/>
        </w:rPr>
        <w:t xml:space="preserve">dont elle est fréquemment accusée en mettant en place une coopération et une coordination croissante. </w:t>
      </w:r>
      <w:r w:rsidR="00DF6A0E" w:rsidRPr="00DF6A0E">
        <w:rPr>
          <w:rFonts w:ascii="Tw Cen MT" w:hAnsi="Tw Cen MT" w:cs="Arial"/>
          <w:shd w:val="clear" w:color="auto" w:fill="FFFFFF"/>
        </w:rPr>
        <w:t>Une Europe unie politiquement et économiquement forte est nécessaire pour que les Européens puissent continuer à jouer ce rôle historique au service de la paix.</w:t>
      </w:r>
    </w:p>
    <w:p w:rsidR="00C87900" w:rsidRPr="00DF6A0E" w:rsidRDefault="00C87900" w:rsidP="00BF0674">
      <w:pPr>
        <w:spacing w:before="100" w:beforeAutospacing="1" w:after="100" w:afterAutospacing="1"/>
        <w:rPr>
          <w:rFonts w:ascii="Tw Cen MT" w:hAnsi="Tw Cen MT" w:cs="Calibri"/>
          <w:szCs w:val="24"/>
          <w:bdr w:val="none" w:sz="0" w:space="0" w:color="auto" w:frame="1"/>
        </w:rPr>
      </w:pPr>
      <w:r w:rsidRPr="00DF6A0E">
        <w:rPr>
          <w:rFonts w:ascii="Tw Cen MT" w:hAnsi="Tw Cen MT" w:cs="Calibri"/>
          <w:szCs w:val="24"/>
          <w:bdr w:val="none" w:sz="0" w:space="0" w:color="auto" w:frame="1"/>
        </w:rPr>
        <w:t>Par ce message, je veux surtout vous adresser les vœux que je forme pour chacun d’entre vous, pour vos familles, vos proches, pour la réussite de vos engagements et de vos projets. Car la somme de vos projets sera le projet d’une Nation moderne et solidaire prête à relever les défis de demain. Nos enfants, vos enfants</w:t>
      </w:r>
      <w:r w:rsidR="006F1B76" w:rsidRPr="00DF6A0E">
        <w:rPr>
          <w:rFonts w:ascii="Tw Cen MT" w:hAnsi="Tw Cen MT" w:cs="Calibri"/>
          <w:szCs w:val="24"/>
          <w:bdr w:val="none" w:sz="0" w:space="0" w:color="auto" w:frame="1"/>
        </w:rPr>
        <w:t>, citoyens de demain, ont besoin de vivre pour ce que demain leur offrira et non pour ce que hier leur a enlevé</w:t>
      </w:r>
      <w:r w:rsidR="00DF6A0E">
        <w:rPr>
          <w:rFonts w:ascii="Tw Cen MT" w:hAnsi="Tw Cen MT" w:cs="Calibri"/>
          <w:szCs w:val="24"/>
          <w:bdr w:val="none" w:sz="0" w:space="0" w:color="auto" w:frame="1"/>
        </w:rPr>
        <w:t xml:space="preserve"> </w:t>
      </w:r>
      <w:r w:rsidR="00B56127">
        <w:rPr>
          <w:rFonts w:ascii="Tw Cen MT" w:hAnsi="Tw Cen MT" w:cs="Calibri"/>
          <w:szCs w:val="24"/>
          <w:bdr w:val="none" w:sz="0" w:space="0" w:color="auto" w:frame="1"/>
        </w:rPr>
        <w:t>à condition qu’ils n’oublient comment hier les a construits et faits grandir.</w:t>
      </w:r>
    </w:p>
    <w:p w:rsidR="00C87900" w:rsidRPr="00DF6A0E" w:rsidRDefault="00C87900" w:rsidP="00B56127">
      <w:pPr>
        <w:spacing w:before="100" w:beforeAutospacing="1" w:after="100" w:afterAutospacing="1"/>
        <w:jc w:val="right"/>
        <w:rPr>
          <w:rFonts w:ascii="Tw Cen MT" w:hAnsi="Tw Cen MT" w:cs="Calibri"/>
          <w:szCs w:val="24"/>
          <w:bdr w:val="none" w:sz="0" w:space="0" w:color="auto" w:frame="1"/>
        </w:rPr>
      </w:pPr>
      <w:r w:rsidRPr="00DF6A0E">
        <w:rPr>
          <w:rFonts w:ascii="Tw Cen MT" w:hAnsi="Tw Cen MT" w:cs="Calibri"/>
          <w:szCs w:val="24"/>
          <w:bdr w:val="none" w:sz="0" w:space="0" w:color="auto" w:frame="1"/>
        </w:rPr>
        <w:t>Bien respectueusement.</w:t>
      </w:r>
    </w:p>
    <w:p w:rsidR="006F1B76" w:rsidRPr="00B56127" w:rsidRDefault="006F1B76" w:rsidP="00B56127">
      <w:pPr>
        <w:spacing w:before="100" w:beforeAutospacing="1" w:after="100" w:afterAutospacing="1"/>
        <w:jc w:val="right"/>
        <w:rPr>
          <w:rFonts w:ascii="Tw Cen MT" w:hAnsi="Tw Cen MT" w:cs="Calibri"/>
          <w:b/>
          <w:szCs w:val="24"/>
          <w:bdr w:val="none" w:sz="0" w:space="0" w:color="auto" w:frame="1"/>
        </w:rPr>
      </w:pPr>
      <w:r w:rsidRPr="00B56127">
        <w:rPr>
          <w:rFonts w:ascii="Tw Cen MT" w:hAnsi="Tw Cen MT" w:cs="Calibri"/>
          <w:b/>
          <w:szCs w:val="24"/>
          <w:bdr w:val="none" w:sz="0" w:space="0" w:color="auto" w:frame="1"/>
        </w:rPr>
        <w:t>Daniel Gremillet</w:t>
      </w:r>
    </w:p>
    <w:sectPr w:rsidR="006F1B76" w:rsidRPr="00B56127" w:rsidSect="00DA4FF1">
      <w:pgSz w:w="11907" w:h="16840"/>
      <w:pgMar w:top="709" w:right="567" w:bottom="709" w:left="567" w:header="72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F3D" w:rsidRDefault="00F16F3D">
      <w:r>
        <w:separator/>
      </w:r>
    </w:p>
  </w:endnote>
  <w:endnote w:type="continuationSeparator" w:id="0">
    <w:p w:rsidR="00F16F3D" w:rsidRDefault="00F16F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altName w:val="Book"/>
    <w:panose1 w:val="02040602050305030304"/>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F3D" w:rsidRDefault="00F16F3D">
      <w:r>
        <w:separator/>
      </w:r>
    </w:p>
  </w:footnote>
  <w:footnote w:type="continuationSeparator" w:id="0">
    <w:p w:rsidR="00F16F3D" w:rsidRDefault="00F16F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D08BC"/>
    <w:multiLevelType w:val="hybridMultilevel"/>
    <w:tmpl w:val="8146EE36"/>
    <w:lvl w:ilvl="0" w:tplc="637E2DC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8535BE"/>
    <w:multiLevelType w:val="multilevel"/>
    <w:tmpl w:val="D3E21E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2D40F2"/>
    <w:multiLevelType w:val="hybridMultilevel"/>
    <w:tmpl w:val="5BD8D90A"/>
    <w:lvl w:ilvl="0" w:tplc="3492127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2242242"/>
    <w:multiLevelType w:val="hybridMultilevel"/>
    <w:tmpl w:val="08A06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947202B"/>
    <w:multiLevelType w:val="hybridMultilevel"/>
    <w:tmpl w:val="1FFECFFE"/>
    <w:lvl w:ilvl="0" w:tplc="943C58D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F6B00A3"/>
    <w:multiLevelType w:val="hybridMultilevel"/>
    <w:tmpl w:val="1BA876F8"/>
    <w:lvl w:ilvl="0" w:tplc="E1CE5F5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EF6AAC"/>
    <w:rsid w:val="000039B0"/>
    <w:rsid w:val="00003FFD"/>
    <w:rsid w:val="00005A54"/>
    <w:rsid w:val="00011361"/>
    <w:rsid w:val="00012EE1"/>
    <w:rsid w:val="00013D56"/>
    <w:rsid w:val="00014908"/>
    <w:rsid w:val="000252AC"/>
    <w:rsid w:val="00027CB2"/>
    <w:rsid w:val="00036E3A"/>
    <w:rsid w:val="000554C9"/>
    <w:rsid w:val="000700DA"/>
    <w:rsid w:val="00070B14"/>
    <w:rsid w:val="00071EAE"/>
    <w:rsid w:val="0008078C"/>
    <w:rsid w:val="0008638C"/>
    <w:rsid w:val="000A6293"/>
    <w:rsid w:val="000A6DF5"/>
    <w:rsid w:val="000C428F"/>
    <w:rsid w:val="000D54FC"/>
    <w:rsid w:val="000D6D27"/>
    <w:rsid w:val="000E0258"/>
    <w:rsid w:val="000E2E77"/>
    <w:rsid w:val="000F7D56"/>
    <w:rsid w:val="0011022F"/>
    <w:rsid w:val="00122395"/>
    <w:rsid w:val="00136DC9"/>
    <w:rsid w:val="001406F1"/>
    <w:rsid w:val="00142D65"/>
    <w:rsid w:val="0014509B"/>
    <w:rsid w:val="00150021"/>
    <w:rsid w:val="001509ED"/>
    <w:rsid w:val="00160E3B"/>
    <w:rsid w:val="0017167A"/>
    <w:rsid w:val="0017290A"/>
    <w:rsid w:val="00172FB4"/>
    <w:rsid w:val="00181748"/>
    <w:rsid w:val="001957FD"/>
    <w:rsid w:val="001A2029"/>
    <w:rsid w:val="001A40B0"/>
    <w:rsid w:val="001B46E9"/>
    <w:rsid w:val="001C04DD"/>
    <w:rsid w:val="001C189E"/>
    <w:rsid w:val="001C2616"/>
    <w:rsid w:val="001C36C8"/>
    <w:rsid w:val="001F1DF4"/>
    <w:rsid w:val="001F7C7B"/>
    <w:rsid w:val="00200490"/>
    <w:rsid w:val="00201EC1"/>
    <w:rsid w:val="0021057E"/>
    <w:rsid w:val="00212145"/>
    <w:rsid w:val="00216981"/>
    <w:rsid w:val="00223F8C"/>
    <w:rsid w:val="00236D26"/>
    <w:rsid w:val="00240745"/>
    <w:rsid w:val="00240E38"/>
    <w:rsid w:val="00241420"/>
    <w:rsid w:val="002423D4"/>
    <w:rsid w:val="00255803"/>
    <w:rsid w:val="002613CA"/>
    <w:rsid w:val="0028526E"/>
    <w:rsid w:val="002863A2"/>
    <w:rsid w:val="00286412"/>
    <w:rsid w:val="0029315C"/>
    <w:rsid w:val="002A1376"/>
    <w:rsid w:val="002B0244"/>
    <w:rsid w:val="002B5728"/>
    <w:rsid w:val="002C1002"/>
    <w:rsid w:val="002C228A"/>
    <w:rsid w:val="002D2505"/>
    <w:rsid w:val="002D3793"/>
    <w:rsid w:val="002D3A20"/>
    <w:rsid w:val="002D663A"/>
    <w:rsid w:val="002E774C"/>
    <w:rsid w:val="002F2812"/>
    <w:rsid w:val="002F568F"/>
    <w:rsid w:val="003077DA"/>
    <w:rsid w:val="0031184B"/>
    <w:rsid w:val="00324EA5"/>
    <w:rsid w:val="00327814"/>
    <w:rsid w:val="00333E72"/>
    <w:rsid w:val="00345B5A"/>
    <w:rsid w:val="00346527"/>
    <w:rsid w:val="00351DCC"/>
    <w:rsid w:val="0036417B"/>
    <w:rsid w:val="00371379"/>
    <w:rsid w:val="0037372E"/>
    <w:rsid w:val="00374FD3"/>
    <w:rsid w:val="0037660B"/>
    <w:rsid w:val="00376A43"/>
    <w:rsid w:val="00381156"/>
    <w:rsid w:val="00382EC1"/>
    <w:rsid w:val="0038311A"/>
    <w:rsid w:val="003904E1"/>
    <w:rsid w:val="00394676"/>
    <w:rsid w:val="003A6196"/>
    <w:rsid w:val="003C1C73"/>
    <w:rsid w:val="003D34A6"/>
    <w:rsid w:val="003D6A9C"/>
    <w:rsid w:val="003E1AA7"/>
    <w:rsid w:val="003F6A31"/>
    <w:rsid w:val="003F7B16"/>
    <w:rsid w:val="00403B67"/>
    <w:rsid w:val="00410807"/>
    <w:rsid w:val="004210E2"/>
    <w:rsid w:val="004267B5"/>
    <w:rsid w:val="00426C64"/>
    <w:rsid w:val="0043049C"/>
    <w:rsid w:val="0043791F"/>
    <w:rsid w:val="00443A20"/>
    <w:rsid w:val="004520C9"/>
    <w:rsid w:val="00461DB5"/>
    <w:rsid w:val="00465F63"/>
    <w:rsid w:val="00467843"/>
    <w:rsid w:val="00470D3A"/>
    <w:rsid w:val="00472140"/>
    <w:rsid w:val="00485EBA"/>
    <w:rsid w:val="004877DC"/>
    <w:rsid w:val="00487EA8"/>
    <w:rsid w:val="00495BB1"/>
    <w:rsid w:val="004A4904"/>
    <w:rsid w:val="004A753D"/>
    <w:rsid w:val="004B0048"/>
    <w:rsid w:val="004B4CB2"/>
    <w:rsid w:val="004B78AD"/>
    <w:rsid w:val="004C3273"/>
    <w:rsid w:val="004C732C"/>
    <w:rsid w:val="004D5691"/>
    <w:rsid w:val="004D6BD5"/>
    <w:rsid w:val="004D6C82"/>
    <w:rsid w:val="004E0E3F"/>
    <w:rsid w:val="004E1200"/>
    <w:rsid w:val="004F5935"/>
    <w:rsid w:val="00505A7F"/>
    <w:rsid w:val="00530E44"/>
    <w:rsid w:val="00531F86"/>
    <w:rsid w:val="005339C1"/>
    <w:rsid w:val="00536F93"/>
    <w:rsid w:val="00554290"/>
    <w:rsid w:val="00561BCC"/>
    <w:rsid w:val="0056764C"/>
    <w:rsid w:val="005704A7"/>
    <w:rsid w:val="0058179B"/>
    <w:rsid w:val="00582D9B"/>
    <w:rsid w:val="005843D4"/>
    <w:rsid w:val="00591A27"/>
    <w:rsid w:val="005964D7"/>
    <w:rsid w:val="005B03C6"/>
    <w:rsid w:val="005B22F5"/>
    <w:rsid w:val="005B23F7"/>
    <w:rsid w:val="005C576E"/>
    <w:rsid w:val="005C666C"/>
    <w:rsid w:val="005D45C0"/>
    <w:rsid w:val="005E6565"/>
    <w:rsid w:val="005F7789"/>
    <w:rsid w:val="006013C0"/>
    <w:rsid w:val="00604D73"/>
    <w:rsid w:val="0060578E"/>
    <w:rsid w:val="0061005F"/>
    <w:rsid w:val="006104F3"/>
    <w:rsid w:val="00613E4E"/>
    <w:rsid w:val="006152E7"/>
    <w:rsid w:val="00624BA3"/>
    <w:rsid w:val="0063001E"/>
    <w:rsid w:val="006408FF"/>
    <w:rsid w:val="006410CD"/>
    <w:rsid w:val="0066142E"/>
    <w:rsid w:val="006620B1"/>
    <w:rsid w:val="00665E37"/>
    <w:rsid w:val="0066710E"/>
    <w:rsid w:val="006741F8"/>
    <w:rsid w:val="006808FD"/>
    <w:rsid w:val="006831F9"/>
    <w:rsid w:val="00684223"/>
    <w:rsid w:val="00692B5C"/>
    <w:rsid w:val="0069786F"/>
    <w:rsid w:val="006A121D"/>
    <w:rsid w:val="006B7602"/>
    <w:rsid w:val="006B7729"/>
    <w:rsid w:val="006D6754"/>
    <w:rsid w:val="006E0F09"/>
    <w:rsid w:val="006E1A6D"/>
    <w:rsid w:val="006E2B8A"/>
    <w:rsid w:val="006E3FB8"/>
    <w:rsid w:val="006F1AFC"/>
    <w:rsid w:val="006F1B76"/>
    <w:rsid w:val="00720A65"/>
    <w:rsid w:val="007244BE"/>
    <w:rsid w:val="00724A50"/>
    <w:rsid w:val="0072669C"/>
    <w:rsid w:val="00740202"/>
    <w:rsid w:val="00741567"/>
    <w:rsid w:val="00747EE4"/>
    <w:rsid w:val="007575CC"/>
    <w:rsid w:val="00757F7C"/>
    <w:rsid w:val="00764D92"/>
    <w:rsid w:val="007660BA"/>
    <w:rsid w:val="00770751"/>
    <w:rsid w:val="00771C53"/>
    <w:rsid w:val="007757D8"/>
    <w:rsid w:val="00775FE3"/>
    <w:rsid w:val="00777308"/>
    <w:rsid w:val="00784D8B"/>
    <w:rsid w:val="007867F9"/>
    <w:rsid w:val="0079428B"/>
    <w:rsid w:val="007A04AF"/>
    <w:rsid w:val="007A5947"/>
    <w:rsid w:val="007B0225"/>
    <w:rsid w:val="007B0B32"/>
    <w:rsid w:val="007B1771"/>
    <w:rsid w:val="007B19FE"/>
    <w:rsid w:val="007C099B"/>
    <w:rsid w:val="007C0D18"/>
    <w:rsid w:val="007C78C1"/>
    <w:rsid w:val="007E71DE"/>
    <w:rsid w:val="007E7FFA"/>
    <w:rsid w:val="007F4AFB"/>
    <w:rsid w:val="007F6576"/>
    <w:rsid w:val="008044E9"/>
    <w:rsid w:val="008120FD"/>
    <w:rsid w:val="0081636F"/>
    <w:rsid w:val="00831854"/>
    <w:rsid w:val="00837684"/>
    <w:rsid w:val="00844C32"/>
    <w:rsid w:val="0085049C"/>
    <w:rsid w:val="0085551D"/>
    <w:rsid w:val="00866533"/>
    <w:rsid w:val="0086699A"/>
    <w:rsid w:val="0087180F"/>
    <w:rsid w:val="0087226B"/>
    <w:rsid w:val="0088452C"/>
    <w:rsid w:val="00895C9E"/>
    <w:rsid w:val="00896285"/>
    <w:rsid w:val="008B2143"/>
    <w:rsid w:val="008D702A"/>
    <w:rsid w:val="008E6869"/>
    <w:rsid w:val="008F4E57"/>
    <w:rsid w:val="008F73D3"/>
    <w:rsid w:val="00902FEF"/>
    <w:rsid w:val="00910152"/>
    <w:rsid w:val="00910C47"/>
    <w:rsid w:val="0091403B"/>
    <w:rsid w:val="00920106"/>
    <w:rsid w:val="00925AD4"/>
    <w:rsid w:val="0094003A"/>
    <w:rsid w:val="00941928"/>
    <w:rsid w:val="00942EB7"/>
    <w:rsid w:val="00970756"/>
    <w:rsid w:val="00971215"/>
    <w:rsid w:val="0097171D"/>
    <w:rsid w:val="009759C4"/>
    <w:rsid w:val="00982241"/>
    <w:rsid w:val="00990D40"/>
    <w:rsid w:val="00992DCB"/>
    <w:rsid w:val="00995AE6"/>
    <w:rsid w:val="009A0664"/>
    <w:rsid w:val="009A27F8"/>
    <w:rsid w:val="009B22DE"/>
    <w:rsid w:val="009C4B47"/>
    <w:rsid w:val="009D0EA4"/>
    <w:rsid w:val="009E5873"/>
    <w:rsid w:val="009E5FFB"/>
    <w:rsid w:val="00A027E1"/>
    <w:rsid w:val="00A03465"/>
    <w:rsid w:val="00A07B60"/>
    <w:rsid w:val="00A125A6"/>
    <w:rsid w:val="00A22105"/>
    <w:rsid w:val="00A228CA"/>
    <w:rsid w:val="00A41B93"/>
    <w:rsid w:val="00A4468D"/>
    <w:rsid w:val="00A452BC"/>
    <w:rsid w:val="00A47EFA"/>
    <w:rsid w:val="00A60B8D"/>
    <w:rsid w:val="00A768B8"/>
    <w:rsid w:val="00A7758B"/>
    <w:rsid w:val="00A81D57"/>
    <w:rsid w:val="00A905F2"/>
    <w:rsid w:val="00A9108C"/>
    <w:rsid w:val="00A95362"/>
    <w:rsid w:val="00A954BF"/>
    <w:rsid w:val="00AA2380"/>
    <w:rsid w:val="00AA7FA3"/>
    <w:rsid w:val="00AB11A5"/>
    <w:rsid w:val="00AB4F33"/>
    <w:rsid w:val="00AB575F"/>
    <w:rsid w:val="00AD1AC9"/>
    <w:rsid w:val="00AD7828"/>
    <w:rsid w:val="00AD7C4D"/>
    <w:rsid w:val="00AE2085"/>
    <w:rsid w:val="00AE584E"/>
    <w:rsid w:val="00AE64C6"/>
    <w:rsid w:val="00AE6FBD"/>
    <w:rsid w:val="00AF437E"/>
    <w:rsid w:val="00AF73F7"/>
    <w:rsid w:val="00B01E09"/>
    <w:rsid w:val="00B04CFB"/>
    <w:rsid w:val="00B06C00"/>
    <w:rsid w:val="00B10975"/>
    <w:rsid w:val="00B10C98"/>
    <w:rsid w:val="00B17B42"/>
    <w:rsid w:val="00B25B87"/>
    <w:rsid w:val="00B2646C"/>
    <w:rsid w:val="00B27123"/>
    <w:rsid w:val="00B308E4"/>
    <w:rsid w:val="00B31761"/>
    <w:rsid w:val="00B3475E"/>
    <w:rsid w:val="00B37CCC"/>
    <w:rsid w:val="00B45A6A"/>
    <w:rsid w:val="00B51294"/>
    <w:rsid w:val="00B552E5"/>
    <w:rsid w:val="00B56127"/>
    <w:rsid w:val="00B70C0E"/>
    <w:rsid w:val="00B71FFE"/>
    <w:rsid w:val="00B745A8"/>
    <w:rsid w:val="00B81780"/>
    <w:rsid w:val="00B819AC"/>
    <w:rsid w:val="00B91573"/>
    <w:rsid w:val="00B95911"/>
    <w:rsid w:val="00B95DC8"/>
    <w:rsid w:val="00BA32C4"/>
    <w:rsid w:val="00BA4A9D"/>
    <w:rsid w:val="00BA6B20"/>
    <w:rsid w:val="00BB1076"/>
    <w:rsid w:val="00BB2CD2"/>
    <w:rsid w:val="00BB5CE6"/>
    <w:rsid w:val="00BC405C"/>
    <w:rsid w:val="00BC4E3C"/>
    <w:rsid w:val="00BD024B"/>
    <w:rsid w:val="00BE2ECF"/>
    <w:rsid w:val="00BE7948"/>
    <w:rsid w:val="00BF0674"/>
    <w:rsid w:val="00BF39C5"/>
    <w:rsid w:val="00BF4E4C"/>
    <w:rsid w:val="00C03E0C"/>
    <w:rsid w:val="00C16522"/>
    <w:rsid w:val="00C24D0C"/>
    <w:rsid w:val="00C315BA"/>
    <w:rsid w:val="00C44CE3"/>
    <w:rsid w:val="00C45F10"/>
    <w:rsid w:val="00C54C6E"/>
    <w:rsid w:val="00C57453"/>
    <w:rsid w:val="00C602A2"/>
    <w:rsid w:val="00C7053B"/>
    <w:rsid w:val="00C75F8B"/>
    <w:rsid w:val="00C76421"/>
    <w:rsid w:val="00C76AF0"/>
    <w:rsid w:val="00C80F02"/>
    <w:rsid w:val="00C81E23"/>
    <w:rsid w:val="00C81E68"/>
    <w:rsid w:val="00C83412"/>
    <w:rsid w:val="00C87900"/>
    <w:rsid w:val="00C93661"/>
    <w:rsid w:val="00CA3629"/>
    <w:rsid w:val="00CA4239"/>
    <w:rsid w:val="00CA5828"/>
    <w:rsid w:val="00CA6156"/>
    <w:rsid w:val="00CA77C4"/>
    <w:rsid w:val="00CB05E8"/>
    <w:rsid w:val="00CB41D1"/>
    <w:rsid w:val="00CC09D3"/>
    <w:rsid w:val="00CC630B"/>
    <w:rsid w:val="00CD51F3"/>
    <w:rsid w:val="00CD5B41"/>
    <w:rsid w:val="00CD6FE1"/>
    <w:rsid w:val="00CE58E7"/>
    <w:rsid w:val="00CE5B4E"/>
    <w:rsid w:val="00CF2FFA"/>
    <w:rsid w:val="00CF4248"/>
    <w:rsid w:val="00D21565"/>
    <w:rsid w:val="00D23B63"/>
    <w:rsid w:val="00D44994"/>
    <w:rsid w:val="00D55A34"/>
    <w:rsid w:val="00D72FBF"/>
    <w:rsid w:val="00D769F4"/>
    <w:rsid w:val="00D80AB8"/>
    <w:rsid w:val="00D92E59"/>
    <w:rsid w:val="00DA0C7F"/>
    <w:rsid w:val="00DA4FF1"/>
    <w:rsid w:val="00DA7FF6"/>
    <w:rsid w:val="00DC3CDB"/>
    <w:rsid w:val="00DC56C3"/>
    <w:rsid w:val="00DC7028"/>
    <w:rsid w:val="00DD68E9"/>
    <w:rsid w:val="00DE1BB2"/>
    <w:rsid w:val="00DE619A"/>
    <w:rsid w:val="00DF6A0E"/>
    <w:rsid w:val="00DF7EC1"/>
    <w:rsid w:val="00E0409D"/>
    <w:rsid w:val="00E049A3"/>
    <w:rsid w:val="00E049A9"/>
    <w:rsid w:val="00E05C4B"/>
    <w:rsid w:val="00E13476"/>
    <w:rsid w:val="00E17D36"/>
    <w:rsid w:val="00E21C49"/>
    <w:rsid w:val="00E22447"/>
    <w:rsid w:val="00E23515"/>
    <w:rsid w:val="00E302CA"/>
    <w:rsid w:val="00E37187"/>
    <w:rsid w:val="00E47541"/>
    <w:rsid w:val="00E52054"/>
    <w:rsid w:val="00E5259B"/>
    <w:rsid w:val="00E52DC1"/>
    <w:rsid w:val="00E52EB7"/>
    <w:rsid w:val="00E54922"/>
    <w:rsid w:val="00E71D09"/>
    <w:rsid w:val="00E75F8B"/>
    <w:rsid w:val="00E81920"/>
    <w:rsid w:val="00E82894"/>
    <w:rsid w:val="00E849BD"/>
    <w:rsid w:val="00E84F4B"/>
    <w:rsid w:val="00EA6146"/>
    <w:rsid w:val="00EB7F05"/>
    <w:rsid w:val="00EC021E"/>
    <w:rsid w:val="00EC188A"/>
    <w:rsid w:val="00EC2899"/>
    <w:rsid w:val="00EC4FC8"/>
    <w:rsid w:val="00EC6053"/>
    <w:rsid w:val="00EC7B95"/>
    <w:rsid w:val="00EE12E3"/>
    <w:rsid w:val="00EE3EB2"/>
    <w:rsid w:val="00EE4C8F"/>
    <w:rsid w:val="00EF6AAC"/>
    <w:rsid w:val="00F11824"/>
    <w:rsid w:val="00F119E5"/>
    <w:rsid w:val="00F11C73"/>
    <w:rsid w:val="00F16F3D"/>
    <w:rsid w:val="00F24268"/>
    <w:rsid w:val="00F442A3"/>
    <w:rsid w:val="00F44E1E"/>
    <w:rsid w:val="00F55F08"/>
    <w:rsid w:val="00F57665"/>
    <w:rsid w:val="00F66FF6"/>
    <w:rsid w:val="00F7283D"/>
    <w:rsid w:val="00F84112"/>
    <w:rsid w:val="00F85338"/>
    <w:rsid w:val="00F94A69"/>
    <w:rsid w:val="00FA2FC2"/>
    <w:rsid w:val="00FA3086"/>
    <w:rsid w:val="00FA6154"/>
    <w:rsid w:val="00FC0CC6"/>
    <w:rsid w:val="00FC1C44"/>
    <w:rsid w:val="00FC1FC3"/>
    <w:rsid w:val="00FC6CC4"/>
    <w:rsid w:val="00FD0B88"/>
    <w:rsid w:val="00FD0FB4"/>
    <w:rsid w:val="00FD3ABA"/>
    <w:rsid w:val="00FD7894"/>
    <w:rsid w:val="00FE086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156"/>
    <w:pPr>
      <w:overflowPunct w:val="0"/>
      <w:autoSpaceDE w:val="0"/>
      <w:autoSpaceDN w:val="0"/>
      <w:adjustRightInd w:val="0"/>
      <w:jc w:val="both"/>
      <w:textAlignment w:val="baseline"/>
    </w:pPr>
    <w:rPr>
      <w:sz w:val="24"/>
    </w:rPr>
  </w:style>
  <w:style w:type="paragraph" w:styleId="Titre1">
    <w:name w:val="heading 1"/>
    <w:basedOn w:val="Normal"/>
    <w:next w:val="Normal"/>
    <w:qFormat/>
    <w:rsid w:val="00381156"/>
    <w:pPr>
      <w:jc w:val="center"/>
      <w:outlineLvl w:val="0"/>
    </w:pPr>
    <w:rPr>
      <w:b/>
      <w:smallCaps/>
      <w:sz w:val="40"/>
    </w:rPr>
  </w:style>
  <w:style w:type="paragraph" w:styleId="Titre2">
    <w:name w:val="heading 2"/>
    <w:basedOn w:val="Normal"/>
    <w:next w:val="Normal"/>
    <w:qFormat/>
    <w:rsid w:val="00381156"/>
    <w:pPr>
      <w:keepNext/>
      <w:jc w:val="center"/>
      <w:outlineLvl w:val="1"/>
    </w:pPr>
    <w:rPr>
      <w:b/>
      <w:spacing w:val="-40"/>
      <w:sz w:val="96"/>
    </w:rPr>
  </w:style>
  <w:style w:type="paragraph" w:styleId="Titre3">
    <w:name w:val="heading 3"/>
    <w:basedOn w:val="Normal"/>
    <w:next w:val="Normal"/>
    <w:qFormat/>
    <w:rsid w:val="00381156"/>
    <w:pPr>
      <w:keepNext/>
      <w:jc w:val="center"/>
      <w:outlineLvl w:val="2"/>
    </w:pPr>
    <w:rPr>
      <w:smallCaps/>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381156"/>
    <w:rPr>
      <w:i/>
      <w:smallCaps/>
      <w:sz w:val="22"/>
    </w:rPr>
  </w:style>
  <w:style w:type="paragraph" w:styleId="En-tte">
    <w:name w:val="header"/>
    <w:basedOn w:val="Normal"/>
    <w:rsid w:val="00381156"/>
    <w:pPr>
      <w:tabs>
        <w:tab w:val="center" w:pos="4536"/>
        <w:tab w:val="right" w:pos="9072"/>
      </w:tabs>
    </w:pPr>
  </w:style>
  <w:style w:type="paragraph" w:styleId="Pieddepage">
    <w:name w:val="footer"/>
    <w:basedOn w:val="Normal"/>
    <w:rsid w:val="00381156"/>
    <w:pPr>
      <w:tabs>
        <w:tab w:val="center" w:pos="4536"/>
        <w:tab w:val="right" w:pos="9072"/>
      </w:tabs>
    </w:pPr>
  </w:style>
  <w:style w:type="paragraph" w:customStyle="1" w:styleId="Car">
    <w:name w:val="Car"/>
    <w:basedOn w:val="Normal"/>
    <w:rsid w:val="00DE1BB2"/>
    <w:pPr>
      <w:overflowPunct/>
      <w:autoSpaceDE/>
      <w:autoSpaceDN/>
      <w:adjustRightInd/>
      <w:spacing w:after="160" w:line="240" w:lineRule="exact"/>
      <w:jc w:val="left"/>
      <w:textAlignment w:val="auto"/>
    </w:pPr>
    <w:rPr>
      <w:rFonts w:ascii="Tahoma" w:hAnsi="Tahoma" w:cs="Tahoma"/>
      <w:sz w:val="20"/>
      <w:lang w:val="en-US" w:eastAsia="en-US"/>
    </w:rPr>
  </w:style>
  <w:style w:type="paragraph" w:styleId="Textedebulles">
    <w:name w:val="Balloon Text"/>
    <w:basedOn w:val="Normal"/>
    <w:semiHidden/>
    <w:rsid w:val="00DE1BB2"/>
    <w:rPr>
      <w:rFonts w:ascii="Tahoma" w:hAnsi="Tahoma" w:cs="Tahoma"/>
      <w:sz w:val="16"/>
      <w:szCs w:val="16"/>
    </w:rPr>
  </w:style>
  <w:style w:type="paragraph" w:customStyle="1" w:styleId="AlinaJustifi">
    <w:name w:val="Alinéa Justifié"/>
    <w:basedOn w:val="Normal"/>
    <w:link w:val="AlinaJustifiCar"/>
    <w:rsid w:val="00B37CCC"/>
    <w:pPr>
      <w:spacing w:before="120" w:after="120" w:line="240" w:lineRule="atLeast"/>
      <w:ind w:firstLine="907"/>
    </w:pPr>
    <w:rPr>
      <w:rFonts w:ascii="Book Antiqua" w:hAnsi="Book Antiqua"/>
      <w:spacing w:val="4"/>
    </w:rPr>
  </w:style>
  <w:style w:type="character" w:customStyle="1" w:styleId="Gras">
    <w:name w:val="Gras"/>
    <w:basedOn w:val="Policepardfaut"/>
    <w:rsid w:val="00B37CCC"/>
    <w:rPr>
      <w:rFonts w:ascii="Book Antiqua" w:hAnsi="Book Antiqua"/>
      <w:b/>
    </w:rPr>
  </w:style>
  <w:style w:type="character" w:customStyle="1" w:styleId="Soulign">
    <w:name w:val="Souligné"/>
    <w:basedOn w:val="Policepardfaut"/>
    <w:rsid w:val="00B37CCC"/>
    <w:rPr>
      <w:rFonts w:ascii="Book Antiqua" w:hAnsi="Book Antiqua"/>
      <w:sz w:val="25"/>
      <w:u w:val="single"/>
    </w:rPr>
  </w:style>
  <w:style w:type="character" w:customStyle="1" w:styleId="AlinaJustifiCar">
    <w:name w:val="Alinéa Justifié Car"/>
    <w:basedOn w:val="Policepardfaut"/>
    <w:link w:val="AlinaJustifi"/>
    <w:rsid w:val="00B37CCC"/>
    <w:rPr>
      <w:rFonts w:ascii="Book Antiqua" w:hAnsi="Book Antiqua"/>
      <w:spacing w:val="4"/>
      <w:sz w:val="24"/>
    </w:rPr>
  </w:style>
  <w:style w:type="character" w:styleId="Accentuation">
    <w:name w:val="Emphasis"/>
    <w:basedOn w:val="Policepardfaut"/>
    <w:uiPriority w:val="20"/>
    <w:qFormat/>
    <w:rsid w:val="001F7C7B"/>
    <w:rPr>
      <w:i/>
      <w:iCs/>
    </w:rPr>
  </w:style>
  <w:style w:type="character" w:styleId="Lienhypertexte">
    <w:name w:val="Hyperlink"/>
    <w:basedOn w:val="Policepardfaut"/>
    <w:uiPriority w:val="99"/>
    <w:unhideWhenUsed/>
    <w:rsid w:val="004D6BD5"/>
    <w:rPr>
      <w:color w:val="0000FF"/>
      <w:u w:val="single"/>
    </w:rPr>
  </w:style>
  <w:style w:type="paragraph" w:styleId="Paragraphedeliste">
    <w:name w:val="List Paragraph"/>
    <w:basedOn w:val="Normal"/>
    <w:uiPriority w:val="34"/>
    <w:qFormat/>
    <w:rsid w:val="00764D92"/>
    <w:pPr>
      <w:ind w:left="720"/>
      <w:contextualSpacing/>
    </w:pPr>
  </w:style>
  <w:style w:type="paragraph" w:styleId="Notedebasdepage">
    <w:name w:val="footnote text"/>
    <w:basedOn w:val="Normal"/>
    <w:link w:val="NotedebasdepageCar"/>
    <w:rsid w:val="00971215"/>
    <w:rPr>
      <w:sz w:val="20"/>
    </w:rPr>
  </w:style>
  <w:style w:type="character" w:customStyle="1" w:styleId="NotedebasdepageCar">
    <w:name w:val="Note de bas de page Car"/>
    <w:basedOn w:val="Policepardfaut"/>
    <w:link w:val="Notedebasdepage"/>
    <w:rsid w:val="00971215"/>
  </w:style>
  <w:style w:type="character" w:styleId="Appelnotedebasdep">
    <w:name w:val="footnote reference"/>
    <w:basedOn w:val="Policepardfaut"/>
    <w:rsid w:val="00971215"/>
    <w:rPr>
      <w:vertAlign w:val="superscript"/>
    </w:rPr>
  </w:style>
  <w:style w:type="character" w:styleId="lev">
    <w:name w:val="Strong"/>
    <w:basedOn w:val="Policepardfaut"/>
    <w:uiPriority w:val="22"/>
    <w:qFormat/>
    <w:rsid w:val="00461DB5"/>
    <w:rPr>
      <w:b/>
      <w:bCs/>
    </w:rPr>
  </w:style>
  <w:style w:type="character" w:styleId="Marquedecommentaire">
    <w:name w:val="annotation reference"/>
    <w:basedOn w:val="Policepardfaut"/>
    <w:rsid w:val="00DA0C7F"/>
    <w:rPr>
      <w:sz w:val="16"/>
      <w:szCs w:val="16"/>
    </w:rPr>
  </w:style>
  <w:style w:type="paragraph" w:styleId="Commentaire">
    <w:name w:val="annotation text"/>
    <w:basedOn w:val="Normal"/>
    <w:link w:val="CommentaireCar"/>
    <w:rsid w:val="00DA0C7F"/>
    <w:rPr>
      <w:sz w:val="20"/>
    </w:rPr>
  </w:style>
  <w:style w:type="character" w:customStyle="1" w:styleId="CommentaireCar">
    <w:name w:val="Commentaire Car"/>
    <w:basedOn w:val="Policepardfaut"/>
    <w:link w:val="Commentaire"/>
    <w:rsid w:val="00DA0C7F"/>
  </w:style>
  <w:style w:type="paragraph" w:styleId="Objetducommentaire">
    <w:name w:val="annotation subject"/>
    <w:basedOn w:val="Commentaire"/>
    <w:next w:val="Commentaire"/>
    <w:link w:val="ObjetducommentaireCar"/>
    <w:rsid w:val="00DA0C7F"/>
    <w:rPr>
      <w:b/>
      <w:bCs/>
    </w:rPr>
  </w:style>
  <w:style w:type="character" w:customStyle="1" w:styleId="ObjetducommentaireCar">
    <w:name w:val="Objet du commentaire Car"/>
    <w:basedOn w:val="CommentaireCar"/>
    <w:link w:val="Objetducommentaire"/>
    <w:rsid w:val="00DA0C7F"/>
    <w:rPr>
      <w:b/>
      <w:bCs/>
    </w:rPr>
  </w:style>
  <w:style w:type="paragraph" w:styleId="Rvision">
    <w:name w:val="Revision"/>
    <w:hidden/>
    <w:uiPriority w:val="99"/>
    <w:semiHidden/>
    <w:rsid w:val="00F84112"/>
    <w:rPr>
      <w:sz w:val="24"/>
    </w:rPr>
  </w:style>
  <w:style w:type="character" w:styleId="Lienhypertextesuivivisit">
    <w:name w:val="FollowedHyperlink"/>
    <w:basedOn w:val="Policepardfaut"/>
    <w:rsid w:val="00CC630B"/>
    <w:rPr>
      <w:color w:val="800080" w:themeColor="followedHyperlink"/>
      <w:u w:val="single"/>
    </w:rPr>
  </w:style>
  <w:style w:type="paragraph" w:styleId="NormalWeb">
    <w:name w:val="Normal (Web)"/>
    <w:basedOn w:val="Normal"/>
    <w:uiPriority w:val="99"/>
    <w:unhideWhenUsed/>
    <w:rsid w:val="00BF4E4C"/>
    <w:pPr>
      <w:overflowPunct/>
      <w:autoSpaceDE/>
      <w:autoSpaceDN/>
      <w:adjustRightInd/>
      <w:spacing w:before="100" w:beforeAutospacing="1" w:after="100" w:afterAutospacing="1"/>
      <w:jc w:val="left"/>
      <w:textAlignment w:val="auto"/>
    </w:pPr>
    <w:rPr>
      <w:szCs w:val="24"/>
    </w:rPr>
  </w:style>
</w:styles>
</file>

<file path=word/webSettings.xml><?xml version="1.0" encoding="utf-8"?>
<w:webSettings xmlns:r="http://schemas.openxmlformats.org/officeDocument/2006/relationships" xmlns:w="http://schemas.openxmlformats.org/wordprocessingml/2006/main">
  <w:divs>
    <w:div w:id="368998351">
      <w:bodyDiv w:val="1"/>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3537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95156">
      <w:bodyDiv w:val="1"/>
      <w:marLeft w:val="0"/>
      <w:marRight w:val="0"/>
      <w:marTop w:val="0"/>
      <w:marBottom w:val="0"/>
      <w:divBdr>
        <w:top w:val="none" w:sz="0" w:space="0" w:color="auto"/>
        <w:left w:val="none" w:sz="0" w:space="0" w:color="auto"/>
        <w:bottom w:val="none" w:sz="0" w:space="0" w:color="auto"/>
        <w:right w:val="none" w:sz="0" w:space="0" w:color="auto"/>
      </w:divBdr>
      <w:divsChild>
        <w:div w:id="252130073">
          <w:marLeft w:val="0"/>
          <w:marRight w:val="0"/>
          <w:marTop w:val="0"/>
          <w:marBottom w:val="0"/>
          <w:divBdr>
            <w:top w:val="none" w:sz="0" w:space="0" w:color="auto"/>
            <w:left w:val="none" w:sz="0" w:space="0" w:color="auto"/>
            <w:bottom w:val="none" w:sz="0" w:space="0" w:color="auto"/>
            <w:right w:val="none" w:sz="0" w:space="0" w:color="auto"/>
          </w:divBdr>
          <w:divsChild>
            <w:div w:id="1936010460">
              <w:marLeft w:val="0"/>
              <w:marRight w:val="0"/>
              <w:marTop w:val="0"/>
              <w:marBottom w:val="0"/>
              <w:divBdr>
                <w:top w:val="none" w:sz="0" w:space="0" w:color="auto"/>
                <w:left w:val="none" w:sz="0" w:space="0" w:color="auto"/>
                <w:bottom w:val="none" w:sz="0" w:space="0" w:color="auto"/>
                <w:right w:val="none" w:sz="0" w:space="0" w:color="auto"/>
              </w:divBdr>
              <w:divsChild>
                <w:div w:id="1007295853">
                  <w:marLeft w:val="0"/>
                  <w:marRight w:val="0"/>
                  <w:marTop w:val="0"/>
                  <w:marBottom w:val="0"/>
                  <w:divBdr>
                    <w:top w:val="none" w:sz="0" w:space="0" w:color="auto"/>
                    <w:left w:val="none" w:sz="0" w:space="0" w:color="auto"/>
                    <w:bottom w:val="none" w:sz="0" w:space="0" w:color="auto"/>
                    <w:right w:val="none" w:sz="0" w:space="0" w:color="auto"/>
                  </w:divBdr>
                  <w:divsChild>
                    <w:div w:id="961156172">
                      <w:marLeft w:val="0"/>
                      <w:marRight w:val="0"/>
                      <w:marTop w:val="0"/>
                      <w:marBottom w:val="0"/>
                      <w:divBdr>
                        <w:top w:val="none" w:sz="0" w:space="0" w:color="auto"/>
                        <w:left w:val="none" w:sz="0" w:space="0" w:color="auto"/>
                        <w:bottom w:val="none" w:sz="0" w:space="0" w:color="auto"/>
                        <w:right w:val="none" w:sz="0" w:space="0" w:color="auto"/>
                      </w:divBdr>
                      <w:divsChild>
                        <w:div w:id="1130513968">
                          <w:marLeft w:val="0"/>
                          <w:marRight w:val="0"/>
                          <w:marTop w:val="0"/>
                          <w:marBottom w:val="0"/>
                          <w:divBdr>
                            <w:top w:val="none" w:sz="0" w:space="0" w:color="auto"/>
                            <w:left w:val="none" w:sz="0" w:space="0" w:color="auto"/>
                            <w:bottom w:val="none" w:sz="0" w:space="0" w:color="auto"/>
                            <w:right w:val="none" w:sz="0" w:space="0" w:color="auto"/>
                          </w:divBdr>
                          <w:divsChild>
                            <w:div w:id="301616142">
                              <w:marLeft w:val="0"/>
                              <w:marRight w:val="0"/>
                              <w:marTop w:val="0"/>
                              <w:marBottom w:val="0"/>
                              <w:divBdr>
                                <w:top w:val="none" w:sz="0" w:space="0" w:color="auto"/>
                                <w:left w:val="none" w:sz="0" w:space="0" w:color="auto"/>
                                <w:bottom w:val="none" w:sz="0" w:space="0" w:color="auto"/>
                                <w:right w:val="none" w:sz="0" w:space="0" w:color="auto"/>
                              </w:divBdr>
                              <w:divsChild>
                                <w:div w:id="268851263">
                                  <w:marLeft w:val="0"/>
                                  <w:marRight w:val="0"/>
                                  <w:marTop w:val="0"/>
                                  <w:marBottom w:val="0"/>
                                  <w:divBdr>
                                    <w:top w:val="none" w:sz="0" w:space="0" w:color="auto"/>
                                    <w:left w:val="none" w:sz="0" w:space="0" w:color="auto"/>
                                    <w:bottom w:val="none" w:sz="0" w:space="0" w:color="auto"/>
                                    <w:right w:val="none" w:sz="0" w:space="0" w:color="auto"/>
                                  </w:divBdr>
                                  <w:divsChild>
                                    <w:div w:id="12635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3977164">
      <w:bodyDiv w:val="1"/>
      <w:marLeft w:val="0"/>
      <w:marRight w:val="0"/>
      <w:marTop w:val="0"/>
      <w:marBottom w:val="0"/>
      <w:divBdr>
        <w:top w:val="none" w:sz="0" w:space="0" w:color="auto"/>
        <w:left w:val="none" w:sz="0" w:space="0" w:color="auto"/>
        <w:bottom w:val="none" w:sz="0" w:space="0" w:color="auto"/>
        <w:right w:val="none" w:sz="0" w:space="0" w:color="auto"/>
      </w:divBdr>
      <w:divsChild>
        <w:div w:id="184833290">
          <w:marLeft w:val="0"/>
          <w:marRight w:val="0"/>
          <w:marTop w:val="0"/>
          <w:marBottom w:val="0"/>
          <w:divBdr>
            <w:top w:val="none" w:sz="0" w:space="0" w:color="auto"/>
            <w:left w:val="none" w:sz="0" w:space="0" w:color="auto"/>
            <w:bottom w:val="none" w:sz="0" w:space="0" w:color="auto"/>
            <w:right w:val="none" w:sz="0" w:space="0" w:color="auto"/>
          </w:divBdr>
          <w:divsChild>
            <w:div w:id="1875266786">
              <w:marLeft w:val="0"/>
              <w:marRight w:val="0"/>
              <w:marTop w:val="0"/>
              <w:marBottom w:val="0"/>
              <w:divBdr>
                <w:top w:val="none" w:sz="0" w:space="0" w:color="auto"/>
                <w:left w:val="none" w:sz="0" w:space="0" w:color="auto"/>
                <w:bottom w:val="none" w:sz="0" w:space="0" w:color="auto"/>
                <w:right w:val="none" w:sz="0" w:space="0" w:color="auto"/>
              </w:divBdr>
              <w:divsChild>
                <w:div w:id="859512777">
                  <w:marLeft w:val="0"/>
                  <w:marRight w:val="0"/>
                  <w:marTop w:val="0"/>
                  <w:marBottom w:val="0"/>
                  <w:divBdr>
                    <w:top w:val="none" w:sz="0" w:space="0" w:color="auto"/>
                    <w:left w:val="none" w:sz="0" w:space="0" w:color="auto"/>
                    <w:bottom w:val="none" w:sz="0" w:space="0" w:color="auto"/>
                    <w:right w:val="none" w:sz="0" w:space="0" w:color="auto"/>
                  </w:divBdr>
                  <w:divsChild>
                    <w:div w:id="689256567">
                      <w:marLeft w:val="0"/>
                      <w:marRight w:val="0"/>
                      <w:marTop w:val="0"/>
                      <w:marBottom w:val="0"/>
                      <w:divBdr>
                        <w:top w:val="none" w:sz="0" w:space="0" w:color="auto"/>
                        <w:left w:val="none" w:sz="0" w:space="0" w:color="auto"/>
                        <w:bottom w:val="none" w:sz="0" w:space="0" w:color="auto"/>
                        <w:right w:val="none" w:sz="0" w:space="0" w:color="auto"/>
                      </w:divBdr>
                      <w:divsChild>
                        <w:div w:id="599409483">
                          <w:marLeft w:val="0"/>
                          <w:marRight w:val="0"/>
                          <w:marTop w:val="0"/>
                          <w:marBottom w:val="0"/>
                          <w:divBdr>
                            <w:top w:val="none" w:sz="0" w:space="0" w:color="auto"/>
                            <w:left w:val="none" w:sz="0" w:space="0" w:color="auto"/>
                            <w:bottom w:val="none" w:sz="0" w:space="0" w:color="auto"/>
                            <w:right w:val="none" w:sz="0" w:space="0" w:color="auto"/>
                          </w:divBdr>
                          <w:divsChild>
                            <w:div w:id="596448702">
                              <w:marLeft w:val="0"/>
                              <w:marRight w:val="0"/>
                              <w:marTop w:val="0"/>
                              <w:marBottom w:val="0"/>
                              <w:divBdr>
                                <w:top w:val="none" w:sz="0" w:space="0" w:color="auto"/>
                                <w:left w:val="none" w:sz="0" w:space="0" w:color="auto"/>
                                <w:bottom w:val="none" w:sz="0" w:space="0" w:color="auto"/>
                                <w:right w:val="none" w:sz="0" w:space="0" w:color="auto"/>
                              </w:divBdr>
                              <w:divsChild>
                                <w:div w:id="424231044">
                                  <w:marLeft w:val="0"/>
                                  <w:marRight w:val="0"/>
                                  <w:marTop w:val="0"/>
                                  <w:marBottom w:val="0"/>
                                  <w:divBdr>
                                    <w:top w:val="none" w:sz="0" w:space="0" w:color="auto"/>
                                    <w:left w:val="none" w:sz="0" w:space="0" w:color="auto"/>
                                    <w:bottom w:val="none" w:sz="0" w:space="0" w:color="auto"/>
                                    <w:right w:val="none" w:sz="0" w:space="0" w:color="auto"/>
                                  </w:divBdr>
                                  <w:divsChild>
                                    <w:div w:id="1319072183">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E2768-9ECF-48FB-B956-BE4845B05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2741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Service de la communicationCommuniqué de presse</vt:lpstr>
    </vt:vector>
  </TitlesOfParts>
  <Company>Tiger and Co</Company>
  <LinksUpToDate>false</LinksUpToDate>
  <CharactersWithSpaces>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 la communicationCommuniqué de presse</dc:title>
  <dc:creator>2070</dc:creator>
  <cp:lastModifiedBy>Josée</cp:lastModifiedBy>
  <cp:revision>2</cp:revision>
  <cp:lastPrinted>2018-12-28T15:14:00Z</cp:lastPrinted>
  <dcterms:created xsi:type="dcterms:W3CDTF">2019-01-03T06:42:00Z</dcterms:created>
  <dcterms:modified xsi:type="dcterms:W3CDTF">2019-01-03T06:42:00Z</dcterms:modified>
</cp:coreProperties>
</file>