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76" w:rsidRPr="00D94824" w:rsidRDefault="00961576" w:rsidP="00961576">
      <w:pPr>
        <w:jc w:val="center"/>
        <w:rPr>
          <w:u w:val="single"/>
        </w:rPr>
      </w:pPr>
      <w:r w:rsidRPr="00D94824">
        <w:rPr>
          <w:u w:val="single"/>
        </w:rPr>
        <w:t>LA CHAPELLE DEVANT BRUYERES</w:t>
      </w:r>
    </w:p>
    <w:p w:rsidR="00961576" w:rsidRPr="00D94824" w:rsidRDefault="00961576" w:rsidP="00961576">
      <w:pPr>
        <w:jc w:val="center"/>
        <w:rPr>
          <w:u w:val="single"/>
        </w:rPr>
      </w:pPr>
    </w:p>
    <w:p w:rsidR="00315790" w:rsidRDefault="00961576" w:rsidP="00961576">
      <w:pPr>
        <w:jc w:val="center"/>
        <w:rPr>
          <w:b/>
          <w:u w:val="single"/>
        </w:rPr>
      </w:pPr>
      <w:r w:rsidRPr="00D94824">
        <w:rPr>
          <w:b/>
          <w:u w:val="single"/>
        </w:rPr>
        <w:t>COMPTE RENDU DU CONSEIL MUNICIPAL du 2</w:t>
      </w:r>
      <w:r>
        <w:rPr>
          <w:b/>
          <w:u w:val="single"/>
        </w:rPr>
        <w:t>7</w:t>
      </w:r>
      <w:r w:rsidRPr="00D94824">
        <w:rPr>
          <w:b/>
          <w:u w:val="single"/>
        </w:rPr>
        <w:t xml:space="preserve"> </w:t>
      </w:r>
      <w:r>
        <w:rPr>
          <w:b/>
          <w:u w:val="single"/>
        </w:rPr>
        <w:t>février</w:t>
      </w:r>
      <w:r w:rsidRPr="00D94824">
        <w:rPr>
          <w:b/>
          <w:u w:val="single"/>
        </w:rPr>
        <w:t xml:space="preserve"> 201</w:t>
      </w:r>
      <w:r>
        <w:rPr>
          <w:b/>
          <w:u w:val="single"/>
        </w:rPr>
        <w:t>5</w:t>
      </w:r>
    </w:p>
    <w:p w:rsidR="00315790" w:rsidRDefault="00315790" w:rsidP="00315790">
      <w:pPr>
        <w:rPr>
          <w:b/>
          <w:u w:val="single"/>
        </w:rPr>
      </w:pPr>
    </w:p>
    <w:p w:rsidR="00D601E8" w:rsidRDefault="00315790" w:rsidP="00315790">
      <w:pPr>
        <w:pBdr>
          <w:bottom w:val="double" w:sz="6" w:space="1" w:color="auto"/>
        </w:pBdr>
        <w:spacing w:after="80"/>
        <w:rPr>
          <w:sz w:val="22"/>
          <w:szCs w:val="22"/>
        </w:rPr>
      </w:pPr>
      <w:r w:rsidRPr="00315790">
        <w:rPr>
          <w:sz w:val="22"/>
          <w:szCs w:val="22"/>
          <w:u w:val="single"/>
        </w:rPr>
        <w:t>Etaient présents</w:t>
      </w:r>
      <w:r w:rsidRPr="00315790">
        <w:rPr>
          <w:sz w:val="22"/>
          <w:szCs w:val="22"/>
        </w:rPr>
        <w:t xml:space="preserve"> : Mrs VALANCE J, COURTOIS J.C, DESCHAMPS S, P.MAUCHAMP, S.DIEUDONNE, S. GERARD,  Mmes MICHEL F,  JOUSSE A, PHILIPPE C, </w:t>
      </w:r>
      <w:r>
        <w:rPr>
          <w:sz w:val="22"/>
          <w:szCs w:val="22"/>
        </w:rPr>
        <w:t>AUBERT C, DEMANGE D, LALEVEE L,</w:t>
      </w:r>
    </w:p>
    <w:p w:rsidR="00315790" w:rsidRPr="00315790" w:rsidRDefault="00315790" w:rsidP="00315790">
      <w:pPr>
        <w:pBdr>
          <w:bottom w:val="double" w:sz="6" w:space="1" w:color="auto"/>
        </w:pBdr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 WAECHTER L.</w:t>
      </w:r>
    </w:p>
    <w:p w:rsidR="00315790" w:rsidRPr="00315790" w:rsidRDefault="00315790" w:rsidP="00315790">
      <w:pPr>
        <w:pBdr>
          <w:bottom w:val="double" w:sz="6" w:space="1" w:color="auto"/>
        </w:pBdr>
        <w:spacing w:after="80"/>
        <w:rPr>
          <w:sz w:val="22"/>
          <w:szCs w:val="22"/>
        </w:rPr>
      </w:pPr>
      <w:r w:rsidRPr="00315790">
        <w:rPr>
          <w:sz w:val="22"/>
          <w:szCs w:val="22"/>
          <w:u w:val="single"/>
        </w:rPr>
        <w:t>Excusés</w:t>
      </w:r>
      <w:r w:rsidRPr="00315790">
        <w:rPr>
          <w:sz w:val="22"/>
          <w:szCs w:val="22"/>
        </w:rPr>
        <w:t xml:space="preserve"> : </w:t>
      </w:r>
      <w:r>
        <w:rPr>
          <w:sz w:val="22"/>
          <w:szCs w:val="22"/>
        </w:rPr>
        <w:t>GREMILLET Y, DEMANGEON J.</w:t>
      </w:r>
    </w:p>
    <w:p w:rsidR="00315790" w:rsidRPr="00315790" w:rsidRDefault="00315790" w:rsidP="00315790">
      <w:pPr>
        <w:pBdr>
          <w:bottom w:val="double" w:sz="6" w:space="1" w:color="auto"/>
        </w:pBdr>
        <w:spacing w:after="80"/>
        <w:rPr>
          <w:sz w:val="22"/>
          <w:szCs w:val="22"/>
        </w:rPr>
      </w:pPr>
      <w:r w:rsidRPr="00315790">
        <w:rPr>
          <w:sz w:val="22"/>
          <w:szCs w:val="22"/>
          <w:u w:val="single"/>
        </w:rPr>
        <w:t>Absents</w:t>
      </w:r>
      <w:r>
        <w:rPr>
          <w:sz w:val="22"/>
          <w:szCs w:val="22"/>
        </w:rPr>
        <w:t> :</w:t>
      </w:r>
    </w:p>
    <w:p w:rsidR="00315790" w:rsidRPr="00315790" w:rsidRDefault="00315790" w:rsidP="00315790">
      <w:pPr>
        <w:pBdr>
          <w:bottom w:val="double" w:sz="6" w:space="1" w:color="auto"/>
        </w:pBdr>
        <w:spacing w:after="80"/>
        <w:rPr>
          <w:sz w:val="22"/>
          <w:szCs w:val="22"/>
        </w:rPr>
      </w:pPr>
      <w:r w:rsidRPr="00315790">
        <w:rPr>
          <w:sz w:val="22"/>
          <w:szCs w:val="22"/>
          <w:u w:val="single"/>
        </w:rPr>
        <w:t>Secrétaire de séance</w:t>
      </w:r>
      <w:r>
        <w:rPr>
          <w:sz w:val="22"/>
          <w:szCs w:val="22"/>
        </w:rPr>
        <w:t> : C. PHILIPPE</w:t>
      </w:r>
    </w:p>
    <w:p w:rsidR="00FC7E48" w:rsidRDefault="00FC7E48" w:rsidP="00961576">
      <w:pPr>
        <w:jc w:val="both"/>
        <w:rPr>
          <w:rFonts w:eastAsiaTheme="minorHAnsi"/>
          <w:b/>
          <w:u w:val="single"/>
          <w:lang w:eastAsia="en-US"/>
        </w:rPr>
      </w:pPr>
    </w:p>
    <w:p w:rsidR="00961576" w:rsidRPr="00961576" w:rsidRDefault="00961576" w:rsidP="00961576">
      <w:pPr>
        <w:jc w:val="both"/>
        <w:rPr>
          <w:rFonts w:eastAsiaTheme="minorHAnsi"/>
          <w:b/>
          <w:u w:val="single"/>
          <w:lang w:eastAsia="en-US"/>
        </w:rPr>
      </w:pPr>
      <w:r w:rsidRPr="00961576">
        <w:rPr>
          <w:rFonts w:eastAsiaTheme="minorHAnsi"/>
          <w:b/>
          <w:u w:val="single"/>
          <w:lang w:eastAsia="en-US"/>
        </w:rPr>
        <w:t>Programme de travaux 2015 en forêt communale.</w:t>
      </w:r>
    </w:p>
    <w:p w:rsidR="00961576" w:rsidRPr="00961576" w:rsidRDefault="00961576" w:rsidP="00961576">
      <w:pPr>
        <w:jc w:val="both"/>
        <w:rPr>
          <w:rFonts w:eastAsiaTheme="minorHAnsi"/>
          <w:lang w:eastAsia="en-US"/>
        </w:rPr>
      </w:pPr>
      <w:r w:rsidRPr="00961576">
        <w:rPr>
          <w:rFonts w:eastAsiaTheme="minorHAnsi"/>
          <w:lang w:eastAsia="en-US"/>
        </w:rPr>
        <w:t>Le programme de travaux en forêt communale pour 2015 préparé par l’O.N.F. a été examiné.</w:t>
      </w:r>
    </w:p>
    <w:p w:rsidR="00961576" w:rsidRPr="00961576" w:rsidRDefault="00961576" w:rsidP="00961576">
      <w:pPr>
        <w:jc w:val="both"/>
        <w:rPr>
          <w:rFonts w:eastAsiaTheme="minorHAnsi"/>
          <w:lang w:eastAsia="en-US"/>
        </w:rPr>
      </w:pPr>
      <w:r w:rsidRPr="00961576">
        <w:rPr>
          <w:rFonts w:eastAsiaTheme="minorHAnsi"/>
          <w:lang w:eastAsia="en-US"/>
        </w:rPr>
        <w:t>Le Conseil Municipal retient :</w:t>
      </w:r>
    </w:p>
    <w:p w:rsidR="00961576" w:rsidRPr="00961576" w:rsidRDefault="00961576" w:rsidP="00961576">
      <w:pPr>
        <w:jc w:val="both"/>
        <w:rPr>
          <w:rFonts w:eastAsiaTheme="minorHAnsi"/>
          <w:lang w:eastAsia="en-US"/>
        </w:rPr>
      </w:pPr>
      <w:r w:rsidRPr="00961576">
        <w:rPr>
          <w:rFonts w:eastAsiaTheme="minorHAnsi"/>
          <w:lang w:eastAsia="en-US"/>
        </w:rPr>
        <w:t>-Fonctionnement : Travaux de maintenance : Entretien du parcellaire : 1 600,00 € H.T.</w:t>
      </w:r>
    </w:p>
    <w:p w:rsidR="001D0CAA" w:rsidRDefault="00961576" w:rsidP="00961576">
      <w:pPr>
        <w:jc w:val="both"/>
        <w:rPr>
          <w:rFonts w:eastAsiaTheme="minorHAnsi"/>
          <w:lang w:eastAsia="en-US"/>
        </w:rPr>
      </w:pPr>
      <w:r w:rsidRPr="00961576">
        <w:rPr>
          <w:rFonts w:eastAsiaTheme="minorHAnsi"/>
          <w:lang w:eastAsia="en-US"/>
        </w:rPr>
        <w:t>-Fonctionnement : Travaux sylvicoles : Nettoiement de jeune peuplement : 4 180,00 € H.T.</w:t>
      </w:r>
    </w:p>
    <w:p w:rsidR="00D601E8" w:rsidRPr="00961576" w:rsidRDefault="00D601E8" w:rsidP="00961576">
      <w:pPr>
        <w:jc w:val="both"/>
        <w:rPr>
          <w:rFonts w:eastAsiaTheme="minorHAnsi"/>
          <w:lang w:eastAsia="en-US"/>
        </w:rPr>
      </w:pPr>
    </w:p>
    <w:p w:rsidR="001D0CAA" w:rsidRPr="001D0CAA" w:rsidRDefault="001D0CAA" w:rsidP="001D0CAA">
      <w:pPr>
        <w:rPr>
          <w:rFonts w:eastAsiaTheme="minorHAnsi"/>
          <w:b/>
          <w:lang w:eastAsia="en-US"/>
        </w:rPr>
      </w:pPr>
      <w:r w:rsidRPr="001D0CAA">
        <w:rPr>
          <w:rFonts w:eastAsiaTheme="minorHAnsi"/>
          <w:b/>
          <w:u w:val="single"/>
          <w:lang w:eastAsia="en-US"/>
        </w:rPr>
        <w:t>Adhésion au service de Médecine Préventive du Centre de Gestion.</w:t>
      </w:r>
    </w:p>
    <w:p w:rsidR="001D0CAA" w:rsidRPr="001D0CAA" w:rsidRDefault="001D0CAA" w:rsidP="001D0CAA">
      <w:pPr>
        <w:rPr>
          <w:rFonts w:eastAsiaTheme="minorHAnsi"/>
          <w:lang w:eastAsia="en-US"/>
        </w:rPr>
      </w:pPr>
      <w:r w:rsidRPr="001D0CAA">
        <w:rPr>
          <w:rFonts w:eastAsiaTheme="minorHAnsi"/>
          <w:lang w:eastAsia="en-US"/>
        </w:rPr>
        <w:t xml:space="preserve">Le Conseil Municipal, à l’unanimité, décide son adhésion au service de Médecine Préventive </w:t>
      </w:r>
    </w:p>
    <w:p w:rsidR="001D0CAA" w:rsidRPr="001D0CAA" w:rsidRDefault="001D0CAA" w:rsidP="001D0CAA">
      <w:pPr>
        <w:rPr>
          <w:rFonts w:eastAsiaTheme="minorHAnsi"/>
          <w:lang w:eastAsia="en-US"/>
        </w:rPr>
      </w:pPr>
      <w:proofErr w:type="gramStart"/>
      <w:r w:rsidRPr="001D0CAA">
        <w:rPr>
          <w:rFonts w:eastAsiaTheme="minorHAnsi"/>
          <w:lang w:eastAsia="en-US"/>
        </w:rPr>
        <w:t>du</w:t>
      </w:r>
      <w:proofErr w:type="gramEnd"/>
      <w:r w:rsidRPr="001D0CAA">
        <w:rPr>
          <w:rFonts w:eastAsiaTheme="minorHAnsi"/>
          <w:lang w:eastAsia="en-US"/>
        </w:rPr>
        <w:t xml:space="preserve"> Centre de Gestion des Vosges à compter du 1</w:t>
      </w:r>
      <w:r w:rsidRPr="001D0CAA">
        <w:rPr>
          <w:rFonts w:eastAsiaTheme="minorHAnsi"/>
          <w:vertAlign w:val="superscript"/>
          <w:lang w:eastAsia="en-US"/>
        </w:rPr>
        <w:t>er</w:t>
      </w:r>
      <w:r w:rsidRPr="001D0CAA">
        <w:rPr>
          <w:rFonts w:eastAsiaTheme="minorHAnsi"/>
          <w:lang w:eastAsia="en-US"/>
        </w:rPr>
        <w:t xml:space="preserve"> janvier 2015.</w:t>
      </w:r>
    </w:p>
    <w:p w:rsidR="008E736C" w:rsidRPr="001D0CAA" w:rsidRDefault="001D0CAA" w:rsidP="001D0CAA">
      <w:pPr>
        <w:rPr>
          <w:rFonts w:eastAsiaTheme="minorHAnsi"/>
          <w:lang w:eastAsia="en-US"/>
        </w:rPr>
      </w:pPr>
      <w:r w:rsidRPr="001D0CAA">
        <w:rPr>
          <w:rFonts w:eastAsiaTheme="minorHAnsi"/>
          <w:lang w:eastAsia="en-US"/>
        </w:rPr>
        <w:t>Autorise le Maire à signer la convention d’adhésion.</w:t>
      </w:r>
    </w:p>
    <w:p w:rsidR="00961576" w:rsidRPr="00961576" w:rsidRDefault="00961576" w:rsidP="00961576">
      <w:pPr>
        <w:jc w:val="both"/>
        <w:rPr>
          <w:rFonts w:eastAsiaTheme="minorHAnsi"/>
          <w:lang w:eastAsia="en-US"/>
        </w:rPr>
      </w:pPr>
    </w:p>
    <w:p w:rsidR="008E736C" w:rsidRDefault="008E736C" w:rsidP="008E736C">
      <w:pPr>
        <w:jc w:val="both"/>
        <w:rPr>
          <w:rFonts w:eastAsiaTheme="minorHAnsi"/>
          <w:b/>
          <w:bCs/>
          <w:color w:val="000000"/>
          <w:u w:val="single"/>
          <w:lang w:eastAsia="en-US"/>
        </w:rPr>
      </w:pPr>
      <w:r w:rsidRPr="008E736C">
        <w:rPr>
          <w:rFonts w:eastAsiaTheme="minorHAnsi"/>
          <w:b/>
          <w:bCs/>
          <w:color w:val="000000"/>
          <w:u w:val="single"/>
          <w:lang w:eastAsia="en-US"/>
        </w:rPr>
        <w:t>Demandes d’adhésion</w:t>
      </w:r>
      <w:r w:rsidR="0029744B">
        <w:rPr>
          <w:rFonts w:eastAsiaTheme="minorHAnsi"/>
          <w:b/>
          <w:bCs/>
          <w:color w:val="000000"/>
          <w:u w:val="single"/>
          <w:lang w:eastAsia="en-US"/>
        </w:rPr>
        <w:t>s</w:t>
      </w:r>
      <w:r w:rsidRPr="008E736C">
        <w:rPr>
          <w:rFonts w:eastAsiaTheme="minorHAnsi"/>
          <w:b/>
          <w:bCs/>
          <w:color w:val="000000"/>
          <w:u w:val="single"/>
          <w:lang w:eastAsia="en-US"/>
        </w:rPr>
        <w:t xml:space="preserve"> au Syndicat Mixte pour l’Informatisation Communale (SMIC).</w:t>
      </w:r>
    </w:p>
    <w:p w:rsidR="007D0657" w:rsidRPr="007D0657" w:rsidRDefault="008E736C" w:rsidP="0029744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E736C">
        <w:rPr>
          <w:rFonts w:eastAsiaTheme="minorHAnsi"/>
          <w:color w:val="000000"/>
          <w:lang w:eastAsia="en-US"/>
        </w:rPr>
        <w:t>Le Conseil Municipal émet un avis favorable pour l’adhésion au Syndicat Mixte pour l’Informatisation Communale dans le Département des Vosges de</w:t>
      </w:r>
      <w:r w:rsidR="0029744B">
        <w:rPr>
          <w:rFonts w:eastAsiaTheme="minorHAnsi"/>
          <w:color w:val="000000"/>
          <w:lang w:eastAsia="en-US"/>
        </w:rPr>
        <w:t>s</w:t>
      </w:r>
      <w:r w:rsidRPr="008E736C">
        <w:rPr>
          <w:rFonts w:eastAsiaTheme="minorHAnsi"/>
          <w:color w:val="000000"/>
          <w:lang w:eastAsia="en-US"/>
        </w:rPr>
        <w:t xml:space="preserve"> commune</w:t>
      </w:r>
      <w:r w:rsidR="0029744B">
        <w:rPr>
          <w:rFonts w:eastAsiaTheme="minorHAnsi"/>
          <w:color w:val="000000"/>
          <w:lang w:eastAsia="en-US"/>
        </w:rPr>
        <w:t xml:space="preserve">s de Saint </w:t>
      </w:r>
      <w:proofErr w:type="spellStart"/>
      <w:r w:rsidR="0029744B">
        <w:rPr>
          <w:rFonts w:eastAsiaTheme="minorHAnsi"/>
          <w:color w:val="000000"/>
          <w:lang w:eastAsia="en-US"/>
        </w:rPr>
        <w:t>Remimont</w:t>
      </w:r>
      <w:proofErr w:type="spellEnd"/>
      <w:r w:rsidR="0029744B">
        <w:rPr>
          <w:rFonts w:eastAsiaTheme="minorHAnsi"/>
          <w:color w:val="000000"/>
          <w:lang w:eastAsia="en-US"/>
        </w:rPr>
        <w:t xml:space="preserve"> et </w:t>
      </w:r>
      <w:proofErr w:type="spellStart"/>
      <w:r w:rsidR="0029744B">
        <w:rPr>
          <w:rFonts w:eastAsiaTheme="minorHAnsi"/>
          <w:color w:val="000000"/>
          <w:lang w:eastAsia="en-US"/>
        </w:rPr>
        <w:t>Houécourt</w:t>
      </w:r>
      <w:proofErr w:type="spellEnd"/>
      <w:r w:rsidR="0029744B">
        <w:rPr>
          <w:rFonts w:eastAsiaTheme="minorHAnsi"/>
          <w:color w:val="000000"/>
          <w:lang w:eastAsia="en-US"/>
        </w:rPr>
        <w:t>,</w:t>
      </w:r>
      <w:r w:rsidRPr="008E736C">
        <w:rPr>
          <w:rFonts w:eastAsiaTheme="minorHAnsi"/>
          <w:color w:val="000000"/>
          <w:lang w:eastAsia="en-US"/>
        </w:rPr>
        <w:t xml:space="preserve"> du Syndicat Intercommunal des Eaux de Froide Fontaine (siège : Longchamp Sous Chatenois), du Syndicat Intercommunal des Eaux de la </w:t>
      </w:r>
      <w:proofErr w:type="spellStart"/>
      <w:r w:rsidRPr="008E736C">
        <w:rPr>
          <w:rFonts w:eastAsiaTheme="minorHAnsi"/>
          <w:color w:val="000000"/>
          <w:lang w:eastAsia="en-US"/>
        </w:rPr>
        <w:t>Manoise</w:t>
      </w:r>
      <w:proofErr w:type="spellEnd"/>
      <w:r w:rsidRPr="008E736C">
        <w:rPr>
          <w:rFonts w:eastAsiaTheme="minorHAnsi"/>
          <w:color w:val="000000"/>
          <w:lang w:eastAsia="en-US"/>
        </w:rPr>
        <w:t xml:space="preserve"> (siège : </w:t>
      </w:r>
      <w:proofErr w:type="spellStart"/>
      <w:r w:rsidRPr="008E736C">
        <w:rPr>
          <w:rFonts w:eastAsiaTheme="minorHAnsi"/>
          <w:color w:val="000000"/>
          <w:lang w:eastAsia="en-US"/>
        </w:rPr>
        <w:t>Liffol</w:t>
      </w:r>
      <w:proofErr w:type="spellEnd"/>
      <w:r w:rsidRPr="008E736C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8E736C">
        <w:rPr>
          <w:rFonts w:eastAsiaTheme="minorHAnsi"/>
          <w:color w:val="000000"/>
          <w:lang w:eastAsia="en-US"/>
        </w:rPr>
        <w:t>LeGrand</w:t>
      </w:r>
      <w:proofErr w:type="spellEnd"/>
      <w:r w:rsidRPr="008E736C">
        <w:rPr>
          <w:rFonts w:eastAsiaTheme="minorHAnsi"/>
          <w:color w:val="000000"/>
          <w:lang w:eastAsia="en-US"/>
        </w:rPr>
        <w:t xml:space="preserve">), du  </w:t>
      </w:r>
      <w:proofErr w:type="spellStart"/>
      <w:r w:rsidRPr="008E736C">
        <w:rPr>
          <w:rFonts w:eastAsiaTheme="minorHAnsi"/>
          <w:color w:val="000000"/>
          <w:lang w:eastAsia="en-US"/>
        </w:rPr>
        <w:t>Sivom</w:t>
      </w:r>
      <w:proofErr w:type="spellEnd"/>
      <w:r w:rsidRPr="008E736C">
        <w:rPr>
          <w:rFonts w:eastAsiaTheme="minorHAnsi"/>
          <w:color w:val="000000"/>
          <w:lang w:eastAsia="en-US"/>
        </w:rPr>
        <w:t xml:space="preserve"> Haute Vallée de l’</w:t>
      </w:r>
      <w:proofErr w:type="spellStart"/>
      <w:r w:rsidRPr="008E736C">
        <w:rPr>
          <w:rFonts w:eastAsiaTheme="minorHAnsi"/>
          <w:color w:val="000000"/>
          <w:lang w:eastAsia="en-US"/>
        </w:rPr>
        <w:t>Aroffe</w:t>
      </w:r>
      <w:proofErr w:type="spellEnd"/>
      <w:r w:rsidRPr="008E736C">
        <w:rPr>
          <w:rFonts w:eastAsiaTheme="minorHAnsi"/>
          <w:color w:val="000000"/>
          <w:lang w:eastAsia="en-US"/>
        </w:rPr>
        <w:t xml:space="preserve"> (siège </w:t>
      </w:r>
      <w:proofErr w:type="spellStart"/>
      <w:r w:rsidRPr="008E736C">
        <w:rPr>
          <w:rFonts w:eastAsiaTheme="minorHAnsi"/>
          <w:color w:val="000000"/>
          <w:lang w:eastAsia="en-US"/>
        </w:rPr>
        <w:t>Vicherey</w:t>
      </w:r>
      <w:proofErr w:type="spellEnd"/>
      <w:r w:rsidRPr="008E736C">
        <w:rPr>
          <w:rFonts w:eastAsiaTheme="minorHAnsi"/>
          <w:color w:val="000000"/>
          <w:lang w:eastAsia="en-US"/>
        </w:rPr>
        <w:t>) et du Syndicat Mixte Voix</w:t>
      </w:r>
      <w:r>
        <w:rPr>
          <w:rFonts w:eastAsiaTheme="minorHAnsi"/>
          <w:color w:val="000000"/>
          <w:lang w:eastAsia="en-US"/>
        </w:rPr>
        <w:t xml:space="preserve"> </w:t>
      </w:r>
      <w:r w:rsidRPr="008E736C">
        <w:rPr>
          <w:rFonts w:eastAsiaTheme="minorHAnsi"/>
          <w:color w:val="000000"/>
          <w:lang w:eastAsia="en-US"/>
        </w:rPr>
        <w:t>Verte des Hautes Vosges (siège : Le Ménil).</w:t>
      </w:r>
    </w:p>
    <w:p w:rsidR="007D0657" w:rsidRPr="007D0657" w:rsidRDefault="007D0657" w:rsidP="007D0657">
      <w:pPr>
        <w:jc w:val="both"/>
        <w:rPr>
          <w:rFonts w:asciiTheme="minorHAnsi" w:eastAsiaTheme="minorHAnsi" w:hAnsiTheme="minorHAnsi" w:cstheme="minorBidi"/>
          <w:b/>
          <w:u w:val="single"/>
          <w:lang w:eastAsia="en-US"/>
        </w:rPr>
      </w:pPr>
    </w:p>
    <w:p w:rsidR="005E50E5" w:rsidRDefault="007D0657" w:rsidP="007D0657">
      <w:pPr>
        <w:jc w:val="both"/>
        <w:rPr>
          <w:rFonts w:eastAsiaTheme="minorHAnsi"/>
          <w:b/>
          <w:bCs/>
          <w:color w:val="000000"/>
          <w:u w:val="single"/>
          <w:lang w:eastAsia="en-US"/>
        </w:rPr>
      </w:pPr>
      <w:r w:rsidRPr="007D0657">
        <w:rPr>
          <w:rFonts w:eastAsiaTheme="minorHAnsi"/>
          <w:b/>
          <w:bCs/>
          <w:color w:val="000000"/>
          <w:u w:val="single"/>
          <w:lang w:eastAsia="en-US"/>
        </w:rPr>
        <w:t>Demandes d’adhésions et de retrait au Syndicat Départemental d’Assainissement Non Collectif (SDANC).</w:t>
      </w:r>
    </w:p>
    <w:p w:rsidR="009A39E5" w:rsidRDefault="007D0657" w:rsidP="009A39E5">
      <w:pPr>
        <w:jc w:val="both"/>
        <w:rPr>
          <w:rFonts w:eastAsiaTheme="minorHAnsi"/>
          <w:color w:val="000000"/>
          <w:lang w:eastAsia="en-US"/>
        </w:rPr>
      </w:pPr>
      <w:r w:rsidRPr="007D0657">
        <w:rPr>
          <w:rFonts w:eastAsiaTheme="minorHAnsi"/>
          <w:color w:val="000000"/>
          <w:lang w:eastAsia="en-US"/>
        </w:rPr>
        <w:t xml:space="preserve">Le Conseil Municipal émet un avis favorable pour l’adhésion au SDANC des communes  de </w:t>
      </w:r>
      <w:proofErr w:type="spellStart"/>
      <w:r w:rsidRPr="007D0657">
        <w:rPr>
          <w:rFonts w:eastAsiaTheme="minorHAnsi"/>
          <w:color w:val="000000"/>
          <w:lang w:eastAsia="en-US"/>
        </w:rPr>
        <w:t>Hergugney</w:t>
      </w:r>
      <w:proofErr w:type="spellEnd"/>
      <w:r w:rsidRPr="007D0657">
        <w:rPr>
          <w:rFonts w:eastAsiaTheme="minorHAnsi"/>
          <w:color w:val="000000"/>
          <w:lang w:eastAsia="en-US"/>
        </w:rPr>
        <w:t xml:space="preserve"> (canton de Charmes) </w:t>
      </w:r>
      <w:proofErr w:type="spellStart"/>
      <w:r w:rsidRPr="007D0657">
        <w:rPr>
          <w:rFonts w:eastAsiaTheme="minorHAnsi"/>
          <w:color w:val="000000"/>
          <w:lang w:eastAsia="en-US"/>
        </w:rPr>
        <w:t>Repel</w:t>
      </w:r>
      <w:proofErr w:type="spellEnd"/>
      <w:r w:rsidRPr="007D0657">
        <w:rPr>
          <w:rFonts w:eastAsiaTheme="minorHAnsi"/>
          <w:color w:val="000000"/>
          <w:lang w:eastAsia="en-US"/>
        </w:rPr>
        <w:t xml:space="preserve"> (canton de Mirecourt)</w:t>
      </w:r>
      <w:r w:rsidR="0029744B">
        <w:rPr>
          <w:rFonts w:eastAsiaTheme="minorHAnsi"/>
          <w:color w:val="000000"/>
          <w:lang w:eastAsia="en-US"/>
        </w:rPr>
        <w:t xml:space="preserve"> et du SIA La Bresse-Cornimont,</w:t>
      </w:r>
      <w:r w:rsidR="0029744B" w:rsidRPr="007D0657">
        <w:rPr>
          <w:rFonts w:eastAsiaTheme="minorHAnsi"/>
          <w:color w:val="000000"/>
          <w:lang w:eastAsia="en-US"/>
        </w:rPr>
        <w:t xml:space="preserve"> et</w:t>
      </w:r>
      <w:r w:rsidRPr="007D0657">
        <w:rPr>
          <w:rFonts w:eastAsiaTheme="minorHAnsi"/>
          <w:color w:val="000000"/>
          <w:lang w:eastAsia="en-US"/>
        </w:rPr>
        <w:t xml:space="preserve"> pour le retrait de la commune d’</w:t>
      </w:r>
      <w:proofErr w:type="spellStart"/>
      <w:r w:rsidRPr="007D0657">
        <w:rPr>
          <w:rFonts w:eastAsiaTheme="minorHAnsi"/>
          <w:color w:val="000000"/>
          <w:lang w:eastAsia="en-US"/>
        </w:rPr>
        <w:t>Aulnois</w:t>
      </w:r>
      <w:proofErr w:type="spellEnd"/>
      <w:r w:rsidRPr="007D0657">
        <w:rPr>
          <w:rFonts w:eastAsiaTheme="minorHAnsi"/>
          <w:color w:val="000000"/>
          <w:lang w:eastAsia="en-US"/>
        </w:rPr>
        <w:t>.</w:t>
      </w:r>
    </w:p>
    <w:p w:rsidR="0029744B" w:rsidRDefault="0029744B" w:rsidP="009A39E5">
      <w:pPr>
        <w:jc w:val="both"/>
        <w:rPr>
          <w:rFonts w:eastAsiaTheme="minorHAnsi"/>
          <w:b/>
          <w:u w:val="single"/>
          <w:lang w:eastAsia="en-US"/>
        </w:rPr>
      </w:pPr>
    </w:p>
    <w:p w:rsidR="009A39E5" w:rsidRPr="009A39E5" w:rsidRDefault="009A39E5" w:rsidP="009A39E5">
      <w:pPr>
        <w:jc w:val="both"/>
        <w:rPr>
          <w:rFonts w:eastAsiaTheme="minorHAnsi"/>
          <w:b/>
          <w:u w:val="single"/>
          <w:lang w:eastAsia="en-US"/>
        </w:rPr>
      </w:pPr>
      <w:r w:rsidRPr="009A39E5">
        <w:rPr>
          <w:rFonts w:eastAsiaTheme="minorHAnsi"/>
          <w:b/>
          <w:u w:val="single"/>
          <w:lang w:eastAsia="en-US"/>
        </w:rPr>
        <w:t>Subvention</w:t>
      </w:r>
      <w:r w:rsidR="000504FB">
        <w:rPr>
          <w:rFonts w:eastAsiaTheme="minorHAnsi"/>
          <w:b/>
          <w:u w:val="single"/>
          <w:lang w:eastAsia="en-US"/>
        </w:rPr>
        <w:t>s</w:t>
      </w:r>
      <w:r w:rsidRPr="009A39E5">
        <w:rPr>
          <w:rFonts w:eastAsiaTheme="minorHAnsi"/>
          <w:b/>
          <w:u w:val="single"/>
          <w:lang w:eastAsia="en-US"/>
        </w:rPr>
        <w:t xml:space="preserve"> 2015 aux Associations.</w:t>
      </w:r>
    </w:p>
    <w:p w:rsidR="009A39E5" w:rsidRPr="009A39E5" w:rsidRDefault="009A39E5" w:rsidP="009A39E5">
      <w:pPr>
        <w:jc w:val="both"/>
        <w:rPr>
          <w:rFonts w:eastAsiaTheme="minorHAnsi"/>
          <w:lang w:eastAsia="en-US"/>
        </w:rPr>
      </w:pPr>
      <w:r w:rsidRPr="009A39E5">
        <w:rPr>
          <w:rFonts w:eastAsiaTheme="minorHAnsi"/>
          <w:lang w:eastAsia="en-US"/>
        </w:rPr>
        <w:t>Le Conseil Municipal, à l’unanimité, vote les subventions 2015 aux Associations suivantes :</w:t>
      </w:r>
    </w:p>
    <w:p w:rsidR="009A39E5" w:rsidRPr="009A39E5" w:rsidRDefault="009A39E5" w:rsidP="009A39E5">
      <w:pPr>
        <w:jc w:val="both"/>
        <w:rPr>
          <w:rFonts w:eastAsiaTheme="minorHAnsi"/>
          <w:lang w:eastAsia="en-US"/>
        </w:rPr>
      </w:pPr>
      <w:r w:rsidRPr="009A39E5">
        <w:rPr>
          <w:rFonts w:eastAsiaTheme="minorHAnsi"/>
          <w:lang w:eastAsia="en-US"/>
        </w:rPr>
        <w:t xml:space="preserve">Bibliothèque de </w:t>
      </w:r>
      <w:proofErr w:type="spellStart"/>
      <w:r w:rsidRPr="009A39E5">
        <w:rPr>
          <w:rFonts w:eastAsiaTheme="minorHAnsi"/>
          <w:lang w:eastAsia="en-US"/>
        </w:rPr>
        <w:t>Biffontaine</w:t>
      </w:r>
      <w:proofErr w:type="spellEnd"/>
      <w:r w:rsidRPr="009A39E5">
        <w:rPr>
          <w:rFonts w:eastAsiaTheme="minorHAnsi"/>
          <w:lang w:eastAsia="en-US"/>
        </w:rPr>
        <w:t> : « Au cœur des livres » : 250 €</w:t>
      </w:r>
    </w:p>
    <w:p w:rsidR="009A39E5" w:rsidRPr="009A39E5" w:rsidRDefault="009A39E5" w:rsidP="009A39E5">
      <w:pPr>
        <w:jc w:val="both"/>
        <w:rPr>
          <w:rFonts w:eastAsiaTheme="minorHAnsi"/>
          <w:lang w:eastAsia="en-US"/>
        </w:rPr>
      </w:pPr>
      <w:r w:rsidRPr="009A39E5">
        <w:rPr>
          <w:rFonts w:eastAsiaTheme="minorHAnsi"/>
          <w:lang w:eastAsia="en-US"/>
        </w:rPr>
        <w:t>A.D.M.R. Corcieux : 155 €</w:t>
      </w:r>
    </w:p>
    <w:p w:rsidR="009A39E5" w:rsidRPr="009A39E5" w:rsidRDefault="009A39E5" w:rsidP="009A39E5">
      <w:pPr>
        <w:jc w:val="both"/>
        <w:rPr>
          <w:rFonts w:eastAsiaTheme="minorHAnsi"/>
          <w:lang w:eastAsia="en-US"/>
        </w:rPr>
      </w:pPr>
      <w:r w:rsidRPr="009A39E5">
        <w:rPr>
          <w:rFonts w:eastAsiaTheme="minorHAnsi"/>
          <w:lang w:eastAsia="en-US"/>
        </w:rPr>
        <w:t>Amicale des Sapeurs-Pompiers de Corcieux : 100 €</w:t>
      </w:r>
    </w:p>
    <w:p w:rsidR="009A39E5" w:rsidRPr="009A39E5" w:rsidRDefault="009A39E5" w:rsidP="009A39E5">
      <w:pPr>
        <w:jc w:val="both"/>
        <w:rPr>
          <w:rFonts w:eastAsiaTheme="minorHAnsi"/>
          <w:lang w:eastAsia="en-US"/>
        </w:rPr>
      </w:pPr>
      <w:r w:rsidRPr="009A39E5">
        <w:rPr>
          <w:rFonts w:eastAsiaTheme="minorHAnsi"/>
          <w:lang w:eastAsia="en-US"/>
        </w:rPr>
        <w:t>Club « Les Bruyères » : 150 €</w:t>
      </w:r>
    </w:p>
    <w:p w:rsidR="009A39E5" w:rsidRPr="009A39E5" w:rsidRDefault="009A39E5" w:rsidP="009A39E5">
      <w:pPr>
        <w:jc w:val="both"/>
        <w:rPr>
          <w:rFonts w:eastAsiaTheme="minorHAnsi"/>
          <w:lang w:eastAsia="en-US"/>
        </w:rPr>
      </w:pPr>
      <w:r w:rsidRPr="009A39E5">
        <w:rPr>
          <w:rFonts w:eastAsiaTheme="minorHAnsi"/>
          <w:lang w:eastAsia="en-US"/>
        </w:rPr>
        <w:t>Association Bruyères Athlétisme : 40 € (5 € par enfant)</w:t>
      </w:r>
    </w:p>
    <w:p w:rsidR="009A39E5" w:rsidRPr="009A39E5" w:rsidRDefault="009A39E5" w:rsidP="009A39E5">
      <w:pPr>
        <w:jc w:val="both"/>
        <w:rPr>
          <w:rFonts w:eastAsiaTheme="minorHAnsi"/>
          <w:lang w:eastAsia="en-US"/>
        </w:rPr>
      </w:pPr>
      <w:r w:rsidRPr="009A39E5">
        <w:rPr>
          <w:rFonts w:eastAsiaTheme="minorHAnsi"/>
          <w:lang w:eastAsia="en-US"/>
        </w:rPr>
        <w:t>Bruyères Badminton : 30 €</w:t>
      </w:r>
    </w:p>
    <w:p w:rsidR="009A39E5" w:rsidRPr="009A39E5" w:rsidRDefault="009A39E5" w:rsidP="009A39E5">
      <w:pPr>
        <w:jc w:val="both"/>
        <w:rPr>
          <w:rFonts w:eastAsiaTheme="minorHAnsi"/>
          <w:lang w:eastAsia="en-US"/>
        </w:rPr>
      </w:pPr>
      <w:r w:rsidRPr="009A39E5">
        <w:rPr>
          <w:rFonts w:eastAsiaTheme="minorHAnsi"/>
          <w:lang w:eastAsia="en-US"/>
        </w:rPr>
        <w:t>Souvenir Français : 50 €</w:t>
      </w:r>
    </w:p>
    <w:p w:rsidR="009A39E5" w:rsidRPr="009A39E5" w:rsidRDefault="000504FB" w:rsidP="009A39E5">
      <w:pPr>
        <w:jc w:val="both"/>
        <w:rPr>
          <w:rFonts w:eastAsiaTheme="minorHAnsi"/>
          <w:lang w:eastAsia="en-US"/>
        </w:rPr>
      </w:pPr>
      <w:r w:rsidRPr="009A39E5">
        <w:rPr>
          <w:rFonts w:eastAsiaTheme="minorHAnsi"/>
          <w:lang w:eastAsia="en-US"/>
        </w:rPr>
        <w:t>ASEMC</w:t>
      </w:r>
      <w:r>
        <w:rPr>
          <w:rFonts w:eastAsiaTheme="minorHAnsi"/>
          <w:lang w:eastAsia="en-US"/>
        </w:rPr>
        <w:t xml:space="preserve"> (Association du Souvenir des Evénements du Maquis de Corcieux) :</w:t>
      </w:r>
      <w:r w:rsidR="009A39E5" w:rsidRPr="009A39E5">
        <w:rPr>
          <w:rFonts w:eastAsiaTheme="minorHAnsi"/>
          <w:lang w:eastAsia="en-US"/>
        </w:rPr>
        <w:t xml:space="preserve"> 120 €</w:t>
      </w:r>
    </w:p>
    <w:p w:rsidR="009A39E5" w:rsidRPr="009A39E5" w:rsidRDefault="009A39E5" w:rsidP="009A39E5">
      <w:pPr>
        <w:jc w:val="both"/>
        <w:rPr>
          <w:rFonts w:eastAsiaTheme="minorHAnsi"/>
          <w:lang w:eastAsia="en-US"/>
        </w:rPr>
      </w:pPr>
      <w:r w:rsidRPr="009A39E5">
        <w:rPr>
          <w:rFonts w:eastAsiaTheme="minorHAnsi"/>
          <w:lang w:eastAsia="en-US"/>
        </w:rPr>
        <w:t>Club Vosgien : 50 €</w:t>
      </w:r>
    </w:p>
    <w:p w:rsidR="009A39E5" w:rsidRDefault="009A39E5" w:rsidP="009A39E5">
      <w:pPr>
        <w:jc w:val="both"/>
        <w:rPr>
          <w:rFonts w:eastAsiaTheme="minorHAnsi"/>
          <w:lang w:eastAsia="en-US"/>
        </w:rPr>
      </w:pPr>
      <w:r w:rsidRPr="009A39E5">
        <w:rPr>
          <w:rFonts w:eastAsiaTheme="minorHAnsi"/>
          <w:lang w:eastAsia="en-US"/>
        </w:rPr>
        <w:t>Pour les clubs sportifs, la participation est de 5 €/personne avec un minimum de 30 €.</w:t>
      </w:r>
    </w:p>
    <w:p w:rsidR="009A39E5" w:rsidRDefault="009A39E5" w:rsidP="009A39E5">
      <w:pPr>
        <w:jc w:val="both"/>
        <w:rPr>
          <w:rFonts w:eastAsiaTheme="minorHAnsi"/>
          <w:lang w:eastAsia="en-US"/>
        </w:rPr>
      </w:pPr>
      <w:r w:rsidRPr="009A39E5">
        <w:rPr>
          <w:rFonts w:eastAsiaTheme="minorHAnsi"/>
          <w:lang w:eastAsia="en-US"/>
        </w:rPr>
        <w:t>Les crédits sont portés au Budget 2014, article 6574.</w:t>
      </w:r>
    </w:p>
    <w:p w:rsidR="009A39E5" w:rsidRDefault="009A39E5" w:rsidP="009A39E5">
      <w:pPr>
        <w:jc w:val="both"/>
        <w:rPr>
          <w:rFonts w:eastAsiaTheme="minorHAnsi"/>
          <w:b/>
          <w:u w:val="single"/>
          <w:lang w:eastAsia="en-US"/>
        </w:rPr>
      </w:pPr>
    </w:p>
    <w:p w:rsidR="009A39E5" w:rsidRPr="009A39E5" w:rsidRDefault="009A39E5" w:rsidP="009A39E5">
      <w:pPr>
        <w:jc w:val="both"/>
        <w:rPr>
          <w:rFonts w:eastAsiaTheme="minorHAnsi"/>
          <w:b/>
          <w:u w:val="single"/>
          <w:lang w:eastAsia="en-US"/>
        </w:rPr>
      </w:pPr>
      <w:r w:rsidRPr="009A39E5">
        <w:rPr>
          <w:rFonts w:eastAsiaTheme="minorHAnsi"/>
          <w:b/>
          <w:u w:val="single"/>
          <w:lang w:eastAsia="en-US"/>
        </w:rPr>
        <w:t>Aide centres aérés.</w:t>
      </w:r>
    </w:p>
    <w:p w:rsidR="009A39E5" w:rsidRPr="009A39E5" w:rsidRDefault="009A39E5" w:rsidP="009A39E5">
      <w:pPr>
        <w:jc w:val="both"/>
        <w:rPr>
          <w:rFonts w:eastAsiaTheme="minorHAnsi"/>
          <w:lang w:eastAsia="en-US"/>
        </w:rPr>
      </w:pPr>
      <w:r w:rsidRPr="009A39E5">
        <w:rPr>
          <w:rFonts w:eastAsiaTheme="minorHAnsi"/>
          <w:lang w:eastAsia="en-US"/>
        </w:rPr>
        <w:t>Le Conseil Municipal, à l’unanimité, fixe comme suit la participation financière pour tous les</w:t>
      </w:r>
    </w:p>
    <w:p w:rsidR="000504FB" w:rsidRDefault="009A39E5" w:rsidP="009A39E5">
      <w:pPr>
        <w:jc w:val="both"/>
        <w:rPr>
          <w:rFonts w:eastAsiaTheme="minorHAnsi"/>
          <w:lang w:eastAsia="en-US"/>
        </w:rPr>
      </w:pPr>
      <w:proofErr w:type="gramStart"/>
      <w:r w:rsidRPr="009A39E5">
        <w:rPr>
          <w:rFonts w:eastAsiaTheme="minorHAnsi"/>
          <w:lang w:eastAsia="en-US"/>
        </w:rPr>
        <w:t>enfants</w:t>
      </w:r>
      <w:proofErr w:type="gramEnd"/>
      <w:r w:rsidRPr="009A39E5">
        <w:rPr>
          <w:rFonts w:eastAsiaTheme="minorHAnsi"/>
          <w:lang w:eastAsia="en-US"/>
        </w:rPr>
        <w:t xml:space="preserve"> de la commune,</w:t>
      </w:r>
      <w:r w:rsidR="000504FB">
        <w:rPr>
          <w:rFonts w:eastAsiaTheme="minorHAnsi"/>
          <w:lang w:eastAsia="en-US"/>
        </w:rPr>
        <w:t xml:space="preserve"> </w:t>
      </w:r>
      <w:r w:rsidRPr="009A39E5">
        <w:rPr>
          <w:rFonts w:eastAsiaTheme="minorHAnsi"/>
          <w:lang w:eastAsia="en-US"/>
        </w:rPr>
        <w:t>qui fréquentent les centres aérés pour l’année 2015 :</w:t>
      </w:r>
    </w:p>
    <w:p w:rsidR="009A39E5" w:rsidRDefault="009A39E5" w:rsidP="009A39E5">
      <w:pPr>
        <w:jc w:val="both"/>
        <w:rPr>
          <w:rFonts w:eastAsiaTheme="minorHAnsi"/>
          <w:lang w:eastAsia="en-US"/>
        </w:rPr>
      </w:pPr>
      <w:r w:rsidRPr="009A39E5">
        <w:rPr>
          <w:rFonts w:eastAsiaTheme="minorHAnsi"/>
          <w:lang w:eastAsia="en-US"/>
        </w:rPr>
        <w:t>3 € par jour et par enfant, à raison de 10 jours par an, pour toutes les familles (imposables ou non).</w:t>
      </w:r>
    </w:p>
    <w:p w:rsidR="009A39E5" w:rsidRDefault="009A39E5" w:rsidP="009A39E5">
      <w:pPr>
        <w:jc w:val="both"/>
        <w:rPr>
          <w:rFonts w:eastAsiaTheme="minorHAnsi"/>
          <w:lang w:eastAsia="en-US"/>
        </w:rPr>
      </w:pPr>
    </w:p>
    <w:p w:rsidR="000504FB" w:rsidRDefault="000504FB" w:rsidP="009A39E5">
      <w:pPr>
        <w:rPr>
          <w:b/>
          <w:u w:val="single"/>
        </w:rPr>
      </w:pPr>
    </w:p>
    <w:p w:rsidR="009A39E5" w:rsidRPr="00D94824" w:rsidRDefault="009A39E5" w:rsidP="009A39E5">
      <w:pPr>
        <w:rPr>
          <w:b/>
          <w:u w:val="single"/>
        </w:rPr>
      </w:pPr>
      <w:r w:rsidRPr="00D94824">
        <w:rPr>
          <w:b/>
          <w:u w:val="single"/>
        </w:rPr>
        <w:t xml:space="preserve">Droits de préemption </w:t>
      </w:r>
      <w:proofErr w:type="gramStart"/>
      <w:r w:rsidRPr="00D94824">
        <w:rPr>
          <w:b/>
          <w:u w:val="single"/>
        </w:rPr>
        <w:t>urbain</w:t>
      </w:r>
      <w:proofErr w:type="gramEnd"/>
      <w:r w:rsidRPr="00D94824">
        <w:rPr>
          <w:b/>
          <w:u w:val="single"/>
        </w:rPr>
        <w:t>.</w:t>
      </w:r>
    </w:p>
    <w:p w:rsidR="009A39E5" w:rsidRPr="00D94824" w:rsidRDefault="009A39E5" w:rsidP="009A39E5">
      <w:r w:rsidRPr="00D94824">
        <w:t>Le Conseil Municipal ne souhaite pas exercer son droit de préemption sur les biens situés :</w:t>
      </w:r>
    </w:p>
    <w:p w:rsidR="009A39E5" w:rsidRDefault="009A39E5" w:rsidP="009A39E5">
      <w:pPr>
        <w:jc w:val="both"/>
      </w:pPr>
      <w:proofErr w:type="spellStart"/>
      <w:r>
        <w:t>Cha</w:t>
      </w:r>
      <w:proofErr w:type="spellEnd"/>
      <w:r>
        <w:t xml:space="preserve"> Les Prés, Champs Thomas, A </w:t>
      </w:r>
      <w:proofErr w:type="spellStart"/>
      <w:r>
        <w:t>Lavaxe</w:t>
      </w:r>
      <w:proofErr w:type="spellEnd"/>
      <w:r>
        <w:t>, Le Rond Champ (non bâti).</w:t>
      </w:r>
    </w:p>
    <w:p w:rsidR="009A39E5" w:rsidRDefault="009A39E5" w:rsidP="009A39E5">
      <w:pPr>
        <w:jc w:val="both"/>
      </w:pPr>
      <w:r>
        <w:t>Rue des Primevères (bâti).</w:t>
      </w:r>
    </w:p>
    <w:p w:rsidR="00D600E9" w:rsidRDefault="00D600E9" w:rsidP="009A39E5">
      <w:pPr>
        <w:jc w:val="both"/>
        <w:rPr>
          <w:b/>
          <w:u w:val="single"/>
        </w:rPr>
      </w:pPr>
    </w:p>
    <w:p w:rsidR="00527B7F" w:rsidRPr="00A6300F" w:rsidRDefault="00527B7F" w:rsidP="00A6300F">
      <w:pPr>
        <w:jc w:val="center"/>
        <w:rPr>
          <w:sz w:val="28"/>
          <w:szCs w:val="28"/>
        </w:rPr>
      </w:pPr>
      <w:r w:rsidRPr="00A6300F">
        <w:rPr>
          <w:b/>
          <w:sz w:val="28"/>
          <w:szCs w:val="28"/>
          <w:u w:val="single"/>
        </w:rPr>
        <w:t>Informations diverses</w:t>
      </w:r>
      <w:r w:rsidRPr="00A6300F">
        <w:rPr>
          <w:sz w:val="28"/>
          <w:szCs w:val="28"/>
        </w:rPr>
        <w:t> :</w:t>
      </w:r>
      <w:bookmarkStart w:id="0" w:name="_GoBack"/>
      <w:bookmarkEnd w:id="0"/>
    </w:p>
    <w:p w:rsidR="00D600E9" w:rsidRPr="00A6300F" w:rsidRDefault="00D600E9" w:rsidP="009A39E5">
      <w:pPr>
        <w:jc w:val="both"/>
        <w:rPr>
          <w:sz w:val="28"/>
          <w:szCs w:val="28"/>
        </w:rPr>
      </w:pPr>
    </w:p>
    <w:p w:rsidR="00D600E9" w:rsidRDefault="00D600E9" w:rsidP="009A39E5">
      <w:pPr>
        <w:jc w:val="both"/>
        <w:rPr>
          <w:b/>
        </w:rPr>
      </w:pPr>
      <w:r w:rsidRPr="00D600E9">
        <w:rPr>
          <w:b/>
          <w:u w:val="single"/>
        </w:rPr>
        <w:t xml:space="preserve">Travaux d’aménagement à </w:t>
      </w:r>
      <w:proofErr w:type="spellStart"/>
      <w:r w:rsidRPr="00D600E9">
        <w:rPr>
          <w:b/>
          <w:u w:val="single"/>
        </w:rPr>
        <w:t>Yvoux</w:t>
      </w:r>
      <w:proofErr w:type="spellEnd"/>
      <w:r>
        <w:rPr>
          <w:b/>
        </w:rPr>
        <w:t> :</w:t>
      </w:r>
    </w:p>
    <w:p w:rsidR="00D600E9" w:rsidRDefault="00D600E9" w:rsidP="009A39E5">
      <w:pPr>
        <w:jc w:val="both"/>
      </w:pPr>
      <w:r>
        <w:t xml:space="preserve">L’entreprise </w:t>
      </w:r>
      <w:proofErr w:type="spellStart"/>
      <w:r>
        <w:t>Broglio</w:t>
      </w:r>
      <w:proofErr w:type="spellEnd"/>
      <w:r>
        <w:t xml:space="preserve"> a été retenue suite à l’ouverture des plis du 05 février 2015 :</w:t>
      </w:r>
    </w:p>
    <w:p w:rsidR="00D600E9" w:rsidRDefault="00D600E9" w:rsidP="009A39E5">
      <w:pPr>
        <w:jc w:val="both"/>
      </w:pPr>
      <w:r>
        <w:t>Montant H.T. 11 950 €.</w:t>
      </w:r>
    </w:p>
    <w:p w:rsidR="0029744B" w:rsidRDefault="0029744B" w:rsidP="009A39E5">
      <w:pPr>
        <w:jc w:val="both"/>
      </w:pPr>
    </w:p>
    <w:p w:rsidR="00D600E9" w:rsidRDefault="00D600E9" w:rsidP="009A39E5">
      <w:pPr>
        <w:jc w:val="both"/>
        <w:rPr>
          <w:b/>
        </w:rPr>
      </w:pPr>
      <w:r w:rsidRPr="00D600E9">
        <w:rPr>
          <w:b/>
          <w:u w:val="single"/>
        </w:rPr>
        <w:t>Réfection aqueduc Devant Le Cours</w:t>
      </w:r>
      <w:r>
        <w:rPr>
          <w:b/>
        </w:rPr>
        <w:t> :</w:t>
      </w:r>
    </w:p>
    <w:p w:rsidR="00D600E9" w:rsidRDefault="00D600E9" w:rsidP="009A39E5">
      <w:pPr>
        <w:jc w:val="both"/>
      </w:pPr>
      <w:r>
        <w:t xml:space="preserve">L’entreprise </w:t>
      </w:r>
      <w:proofErr w:type="spellStart"/>
      <w:r>
        <w:t>Hydr’eau</w:t>
      </w:r>
      <w:proofErr w:type="spellEnd"/>
      <w:r>
        <w:t xml:space="preserve"> Services a été retenue pour un montant de 1 698.80 € H.T.</w:t>
      </w:r>
    </w:p>
    <w:p w:rsidR="00D600E9" w:rsidRDefault="00D600E9" w:rsidP="009A39E5">
      <w:pPr>
        <w:jc w:val="both"/>
      </w:pPr>
    </w:p>
    <w:p w:rsidR="00D600E9" w:rsidRDefault="00D600E9" w:rsidP="009A39E5">
      <w:pPr>
        <w:jc w:val="both"/>
      </w:pPr>
      <w:r w:rsidRPr="00D600E9">
        <w:rPr>
          <w:b/>
          <w:u w:val="single"/>
        </w:rPr>
        <w:t>Travaux</w:t>
      </w:r>
      <w:r w:rsidR="00FD27D7">
        <w:rPr>
          <w:b/>
          <w:u w:val="single"/>
        </w:rPr>
        <w:t xml:space="preserve"> à l’</w:t>
      </w:r>
      <w:r w:rsidRPr="00D600E9">
        <w:rPr>
          <w:b/>
          <w:u w:val="single"/>
        </w:rPr>
        <w:t>église</w:t>
      </w:r>
      <w:r>
        <w:t> :</w:t>
      </w:r>
    </w:p>
    <w:p w:rsidR="00D600E9" w:rsidRDefault="0029744B" w:rsidP="009A39E5">
      <w:pPr>
        <w:jc w:val="both"/>
      </w:pPr>
      <w:r>
        <w:t>Des devis sont demandés</w:t>
      </w:r>
      <w:r w:rsidR="00D600E9">
        <w:t xml:space="preserve"> pour la remise en état du clocher, ardoises, zinguerie.</w:t>
      </w:r>
    </w:p>
    <w:p w:rsidR="00FD27D7" w:rsidRDefault="00FD27D7" w:rsidP="009A39E5">
      <w:pPr>
        <w:jc w:val="both"/>
      </w:pPr>
    </w:p>
    <w:p w:rsidR="00FD27D7" w:rsidRDefault="00FD27D7" w:rsidP="009A39E5">
      <w:pPr>
        <w:jc w:val="both"/>
      </w:pPr>
      <w:r w:rsidRPr="00FD27D7">
        <w:rPr>
          <w:b/>
          <w:u w:val="single"/>
        </w:rPr>
        <w:t xml:space="preserve">Réfection </w:t>
      </w:r>
      <w:r w:rsidR="00BD5E3B">
        <w:rPr>
          <w:b/>
          <w:u w:val="single"/>
        </w:rPr>
        <w:t>voirie</w:t>
      </w:r>
      <w:r>
        <w:t> :</w:t>
      </w:r>
    </w:p>
    <w:p w:rsidR="00BD5E3B" w:rsidRDefault="00BD5E3B" w:rsidP="009A39E5">
      <w:pPr>
        <w:jc w:val="both"/>
      </w:pPr>
      <w:r>
        <w:t xml:space="preserve">Des devis sont demandés aux entreprises pour les voies communales suivantes : VC n°20 </w:t>
      </w:r>
      <w:proofErr w:type="spellStart"/>
      <w:r>
        <w:t>Colimont</w:t>
      </w:r>
      <w:proofErr w:type="spellEnd"/>
      <w:r>
        <w:t xml:space="preserve"> Est et </w:t>
      </w:r>
    </w:p>
    <w:p w:rsidR="00FD27D7" w:rsidRDefault="00BD5E3B" w:rsidP="009A39E5">
      <w:pPr>
        <w:jc w:val="both"/>
      </w:pPr>
      <w:r>
        <w:t>VC n°4 La Batterie.</w:t>
      </w:r>
    </w:p>
    <w:p w:rsidR="00D600E9" w:rsidRPr="00D600E9" w:rsidRDefault="00D600E9" w:rsidP="009A39E5">
      <w:pPr>
        <w:jc w:val="both"/>
      </w:pPr>
    </w:p>
    <w:p w:rsidR="00527B7F" w:rsidRDefault="00527B7F" w:rsidP="009A39E5">
      <w:pPr>
        <w:jc w:val="both"/>
      </w:pPr>
      <w:r w:rsidRPr="00FD27D7">
        <w:rPr>
          <w:b/>
          <w:u w:val="single"/>
        </w:rPr>
        <w:t>Bilan du recensement de la population 2015</w:t>
      </w:r>
      <w:r>
        <w:t xml:space="preserve"> : </w:t>
      </w:r>
    </w:p>
    <w:p w:rsidR="00527B7F" w:rsidRDefault="00527B7F" w:rsidP="009A39E5">
      <w:pPr>
        <w:jc w:val="both"/>
      </w:pPr>
      <w:r>
        <w:t>349 logements dont :</w:t>
      </w:r>
    </w:p>
    <w:p w:rsidR="00527B7F" w:rsidRDefault="00527B7F" w:rsidP="00527B7F">
      <w:pPr>
        <w:pStyle w:val="Paragraphedeliste"/>
        <w:numPr>
          <w:ilvl w:val="0"/>
          <w:numId w:val="2"/>
        </w:numPr>
        <w:jc w:val="both"/>
      </w:pPr>
      <w:r>
        <w:t>78 résidences secondaires</w:t>
      </w:r>
    </w:p>
    <w:p w:rsidR="00527B7F" w:rsidRDefault="00527B7F" w:rsidP="00527B7F">
      <w:pPr>
        <w:pStyle w:val="Paragraphedeliste"/>
        <w:numPr>
          <w:ilvl w:val="0"/>
          <w:numId w:val="2"/>
        </w:numPr>
        <w:jc w:val="both"/>
      </w:pPr>
      <w:r>
        <w:t>27 logements vacants</w:t>
      </w:r>
    </w:p>
    <w:p w:rsidR="00290B40" w:rsidRDefault="00290B40" w:rsidP="00290B40">
      <w:pPr>
        <w:pStyle w:val="Paragraphedeliste"/>
        <w:numPr>
          <w:ilvl w:val="0"/>
          <w:numId w:val="2"/>
        </w:numPr>
        <w:jc w:val="both"/>
      </w:pPr>
      <w:r>
        <w:t>Soit 244 logements habités par :</w:t>
      </w:r>
    </w:p>
    <w:p w:rsidR="00527B7F" w:rsidRDefault="00527B7F" w:rsidP="00527B7F">
      <w:pPr>
        <w:pStyle w:val="Paragraphedeliste"/>
        <w:numPr>
          <w:ilvl w:val="0"/>
          <w:numId w:val="2"/>
        </w:numPr>
        <w:jc w:val="both"/>
      </w:pPr>
      <w:r>
        <w:t>69 logements avec des personnes seules</w:t>
      </w:r>
    </w:p>
    <w:p w:rsidR="00527B7F" w:rsidRDefault="00527B7F" w:rsidP="00527B7F">
      <w:pPr>
        <w:pStyle w:val="Paragraphedeliste"/>
        <w:numPr>
          <w:ilvl w:val="0"/>
          <w:numId w:val="2"/>
        </w:numPr>
        <w:jc w:val="both"/>
      </w:pPr>
      <w:r>
        <w:t>88 logements avec deux personnes</w:t>
      </w:r>
    </w:p>
    <w:p w:rsidR="00527B7F" w:rsidRDefault="00527B7F" w:rsidP="00527B7F">
      <w:pPr>
        <w:pStyle w:val="Paragraphedeliste"/>
        <w:numPr>
          <w:ilvl w:val="0"/>
          <w:numId w:val="2"/>
        </w:numPr>
        <w:jc w:val="both"/>
      </w:pPr>
      <w:r>
        <w:t>87 logements avec des familles</w:t>
      </w:r>
    </w:p>
    <w:p w:rsidR="00527B7F" w:rsidRDefault="00527B7F" w:rsidP="00527B7F">
      <w:pPr>
        <w:jc w:val="both"/>
      </w:pPr>
      <w:r>
        <w:t>591 habitants au lieu de 616</w:t>
      </w:r>
      <w:r w:rsidR="00135E09">
        <w:t xml:space="preserve"> en 2010.</w:t>
      </w:r>
    </w:p>
    <w:p w:rsidR="00FD27D7" w:rsidRDefault="00FD27D7" w:rsidP="00527B7F">
      <w:pPr>
        <w:jc w:val="both"/>
      </w:pPr>
    </w:p>
    <w:p w:rsidR="00FD27D7" w:rsidRDefault="00FD27D7" w:rsidP="00527B7F">
      <w:pPr>
        <w:jc w:val="both"/>
      </w:pPr>
      <w:r w:rsidRPr="00FD27D7">
        <w:rPr>
          <w:b/>
          <w:u w:val="single"/>
        </w:rPr>
        <w:t>Bureau de poste</w:t>
      </w:r>
      <w:r>
        <w:t> :</w:t>
      </w:r>
    </w:p>
    <w:p w:rsidR="00961576" w:rsidRDefault="00FD27D7" w:rsidP="00961576">
      <w:pPr>
        <w:jc w:val="both"/>
      </w:pPr>
      <w:r>
        <w:t xml:space="preserve">Suite à une fermeture éventuelle du bureau de poste, la municipalité envisage </w:t>
      </w:r>
      <w:r w:rsidR="00E36490">
        <w:t>de garder le point poste actuel</w:t>
      </w:r>
      <w:r w:rsidR="00A6300F">
        <w:t>,</w:t>
      </w:r>
      <w:r w:rsidR="00E36490">
        <w:t xml:space="preserve"> qui sera géré par la commune</w:t>
      </w:r>
      <w:r w:rsidR="00A6300F">
        <w:t>,</w:t>
      </w:r>
      <w:r w:rsidR="00E36490">
        <w:t xml:space="preserve"> avec mise en accessibilité pour les personnes à mobilité réduite.</w:t>
      </w:r>
    </w:p>
    <w:p w:rsidR="00A6300F" w:rsidRDefault="00A6300F" w:rsidP="00961576">
      <w:pPr>
        <w:jc w:val="both"/>
      </w:pPr>
    </w:p>
    <w:p w:rsidR="00A6300F" w:rsidRDefault="00A6300F" w:rsidP="00961576">
      <w:pPr>
        <w:jc w:val="both"/>
      </w:pPr>
      <w:r w:rsidRPr="00A6300F">
        <w:rPr>
          <w:b/>
          <w:u w:val="single"/>
        </w:rPr>
        <w:t>Groupement scolaire</w:t>
      </w:r>
      <w:r>
        <w:t> :</w:t>
      </w:r>
    </w:p>
    <w:p w:rsidR="00A6300F" w:rsidRDefault="00A6300F" w:rsidP="00961576">
      <w:pPr>
        <w:jc w:val="both"/>
      </w:pPr>
      <w:r>
        <w:t>Suite au projet de construction d’un groupement scolaire pour le RPI, une commission chargée d’élaborer une étude</w:t>
      </w:r>
      <w:r w:rsidR="00BD5E3B">
        <w:t xml:space="preserve"> financière </w:t>
      </w:r>
      <w:r>
        <w:t>a été nommée : Lucie WAECHTER Françoise MICHEL Céline AUBERT Philippe MAUCHAMP.</w:t>
      </w:r>
    </w:p>
    <w:p w:rsidR="00A6300F" w:rsidRDefault="00A6300F" w:rsidP="00961576">
      <w:pPr>
        <w:jc w:val="both"/>
      </w:pPr>
    </w:p>
    <w:p w:rsidR="00E36490" w:rsidRDefault="00A6300F" w:rsidP="00A6300F">
      <w:pPr>
        <w:jc w:val="both"/>
      </w:pPr>
      <w:r w:rsidRPr="00A6300F">
        <w:rPr>
          <w:b/>
          <w:u w:val="single"/>
        </w:rPr>
        <w:t>Elections départementales</w:t>
      </w:r>
      <w:r>
        <w:t> : 22 et 29 mars 2015.</w:t>
      </w:r>
    </w:p>
    <w:p w:rsidR="00FC7E48" w:rsidRDefault="00FC7E48" w:rsidP="00A6300F">
      <w:pPr>
        <w:jc w:val="both"/>
      </w:pPr>
    </w:p>
    <w:p w:rsidR="00E36490" w:rsidRDefault="00E36490" w:rsidP="00961576">
      <w:pPr>
        <w:pBdr>
          <w:bottom w:val="double" w:sz="6" w:space="1" w:color="auto"/>
        </w:pBdr>
        <w:jc w:val="both"/>
      </w:pPr>
    </w:p>
    <w:p w:rsidR="00E36490" w:rsidRPr="00D94824" w:rsidRDefault="00E36490" w:rsidP="00961576">
      <w:pPr>
        <w:pBdr>
          <w:bottom w:val="double" w:sz="6" w:space="1" w:color="auto"/>
        </w:pBdr>
        <w:jc w:val="both"/>
      </w:pPr>
    </w:p>
    <w:p w:rsidR="00961576" w:rsidRPr="00D94824" w:rsidRDefault="00961576" w:rsidP="00961576">
      <w:r w:rsidRPr="00D94824">
        <w:t xml:space="preserve">Vu pour être affiché le </w:t>
      </w:r>
      <w:r w:rsidR="00A6300F">
        <w:t>5 mars</w:t>
      </w:r>
      <w:r w:rsidRPr="00D94824">
        <w:t xml:space="preserve"> 201</w:t>
      </w:r>
      <w:r w:rsidR="00A6300F">
        <w:t>5</w:t>
      </w:r>
      <w:r w:rsidRPr="00D94824">
        <w:t>, conformément aux prescriptions de l’article L.2121.25 du C.G.C.T.</w:t>
      </w:r>
    </w:p>
    <w:p w:rsidR="00961576" w:rsidRPr="00D94824" w:rsidRDefault="00961576" w:rsidP="00961576">
      <w:r w:rsidRPr="00D94824">
        <w:t xml:space="preserve">La Chapelle, le </w:t>
      </w:r>
      <w:r w:rsidR="00A6300F">
        <w:t>5 mars</w:t>
      </w:r>
      <w:r w:rsidRPr="00D94824">
        <w:t xml:space="preserve"> 201</w:t>
      </w:r>
      <w:r w:rsidR="00A6300F">
        <w:t>5</w:t>
      </w:r>
      <w:r w:rsidRPr="00D94824">
        <w:t xml:space="preserve"> </w:t>
      </w:r>
    </w:p>
    <w:p w:rsidR="00961576" w:rsidRPr="00D94824" w:rsidRDefault="00961576" w:rsidP="00961576">
      <w:r w:rsidRPr="00D94824">
        <w:t>Le Maire,</w:t>
      </w:r>
    </w:p>
    <w:p w:rsidR="00961576" w:rsidRPr="00D94824" w:rsidRDefault="00961576" w:rsidP="00961576">
      <w:r w:rsidRPr="00D94824">
        <w:t>===================================================================</w:t>
      </w:r>
      <w:r w:rsidR="00A6300F">
        <w:t>==========</w:t>
      </w:r>
    </w:p>
    <w:p w:rsidR="00E769CE" w:rsidRDefault="00E769CE"/>
    <w:sectPr w:rsidR="00E769CE" w:rsidSect="00D60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90CF2"/>
    <w:multiLevelType w:val="hybridMultilevel"/>
    <w:tmpl w:val="B956A98E"/>
    <w:lvl w:ilvl="0" w:tplc="E940C290">
      <w:start w:val="3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17CF2"/>
    <w:multiLevelType w:val="hybridMultilevel"/>
    <w:tmpl w:val="29366A42"/>
    <w:lvl w:ilvl="0" w:tplc="09A20C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76"/>
    <w:rsid w:val="000504FB"/>
    <w:rsid w:val="00135E09"/>
    <w:rsid w:val="001D0CAA"/>
    <w:rsid w:val="00290B40"/>
    <w:rsid w:val="0029744B"/>
    <w:rsid w:val="00315790"/>
    <w:rsid w:val="003523FE"/>
    <w:rsid w:val="00527B7F"/>
    <w:rsid w:val="005E50E5"/>
    <w:rsid w:val="007D0657"/>
    <w:rsid w:val="008E736C"/>
    <w:rsid w:val="00961576"/>
    <w:rsid w:val="009A39E5"/>
    <w:rsid w:val="00A6300F"/>
    <w:rsid w:val="00A74A3C"/>
    <w:rsid w:val="00BD5E3B"/>
    <w:rsid w:val="00C74970"/>
    <w:rsid w:val="00D600E9"/>
    <w:rsid w:val="00D601E8"/>
    <w:rsid w:val="00E36490"/>
    <w:rsid w:val="00E769CE"/>
    <w:rsid w:val="00FC7E48"/>
    <w:rsid w:val="00F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EAD57-DA88-42B6-96DE-25FD15E8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7B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74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44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la Chapelle</dc:creator>
  <cp:keywords/>
  <dc:description/>
  <cp:lastModifiedBy>Mairie la Chapelle</cp:lastModifiedBy>
  <cp:revision>6</cp:revision>
  <cp:lastPrinted>2015-03-05T09:28:00Z</cp:lastPrinted>
  <dcterms:created xsi:type="dcterms:W3CDTF">2015-03-03T08:27:00Z</dcterms:created>
  <dcterms:modified xsi:type="dcterms:W3CDTF">2015-03-05T10:18:00Z</dcterms:modified>
</cp:coreProperties>
</file>